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spacing w:after="60"/>
        <w:rPr>
          <w:rFonts w:hint="default" w:eastAsia="宋体" w:cs="Arial"/>
          <w:sz w:val="32"/>
          <w:szCs w:val="32"/>
          <w:highlight w:val="yellow"/>
          <w:lang w:val="en-US" w:eastAsia="zh-CN"/>
        </w:rPr>
      </w:pPr>
      <w:bookmarkStart w:id="0" w:name="_Hlk512852793"/>
      <w:r>
        <w:rPr>
          <w:rFonts w:cs="Arial"/>
          <w:lang w:val="en-US"/>
        </w:rPr>
        <w:t>3GPP TSG-RAN WG2 #</w:t>
      </w:r>
      <w:r>
        <w:rPr>
          <w:rFonts w:hint="eastAsia" w:eastAsia="宋体" w:cs="Arial"/>
          <w:lang w:val="en-US" w:eastAsia="zh-CN"/>
        </w:rPr>
        <w:t>109bis-e</w:t>
      </w:r>
      <w:r>
        <w:rPr>
          <w:rFonts w:cs="Arial"/>
          <w:lang w:val="en-US"/>
        </w:rPr>
        <w:tab/>
      </w:r>
      <w:r>
        <w:rPr>
          <w:rFonts w:cs="Arial"/>
          <w:sz w:val="32"/>
          <w:szCs w:val="32"/>
          <w:lang w:val="en-US"/>
        </w:rPr>
        <w:t xml:space="preserve"> R2-</w:t>
      </w:r>
      <w:r>
        <w:rPr>
          <w:rFonts w:hint="eastAsia" w:eastAsia="宋体" w:cs="Arial"/>
          <w:sz w:val="32"/>
          <w:szCs w:val="32"/>
          <w:lang w:val="en-US" w:eastAsia="zh-CN"/>
        </w:rPr>
        <w:t>2002565</w:t>
      </w:r>
      <w:bookmarkStart w:id="11" w:name="_GoBack"/>
      <w:bookmarkEnd w:id="11"/>
    </w:p>
    <w:bookmarkEnd w:id="0"/>
    <w:p>
      <w:pPr>
        <w:pStyle w:val="91"/>
        <w:outlineLvl w:val="0"/>
        <w:rPr>
          <w:rFonts w:hint="default" w:eastAsia="DengXian" w:cs="Arial"/>
          <w:b/>
          <w:sz w:val="24"/>
          <w:lang w:val="en-US" w:eastAsia="zh-CN"/>
        </w:rPr>
      </w:pPr>
      <w:r>
        <w:rPr>
          <w:rFonts w:hint="eastAsia" w:cs="Arial"/>
          <w:b/>
          <w:sz w:val="24"/>
          <w:lang w:val="en-US" w:eastAsia="zh-CN"/>
        </w:rPr>
        <w:t>Online</w:t>
      </w:r>
      <w:r>
        <w:rPr>
          <w:rFonts w:cs="Arial"/>
          <w:b/>
          <w:sz w:val="24"/>
        </w:rPr>
        <w:t xml:space="preserve">, </w:t>
      </w:r>
      <w:r>
        <w:rPr>
          <w:rFonts w:hint="eastAsia" w:cs="Arial"/>
          <w:b/>
          <w:sz w:val="24"/>
          <w:lang w:val="en-US" w:eastAsia="zh-CN"/>
        </w:rPr>
        <w:t>20</w:t>
      </w:r>
      <w:r>
        <w:rPr>
          <w:rFonts w:cs="Arial"/>
          <w:b/>
          <w:sz w:val="24"/>
          <w:vertAlign w:val="superscript"/>
        </w:rPr>
        <w:t>th</w:t>
      </w:r>
      <w:r>
        <w:rPr>
          <w:rFonts w:cs="Arial"/>
          <w:b/>
          <w:sz w:val="24"/>
        </w:rPr>
        <w:t xml:space="preserve"> – </w:t>
      </w:r>
      <w:r>
        <w:rPr>
          <w:rFonts w:hint="eastAsia" w:cs="Arial"/>
          <w:b/>
          <w:sz w:val="24"/>
          <w:lang w:val="en-US" w:eastAsia="zh-CN"/>
        </w:rPr>
        <w:t>30</w:t>
      </w:r>
      <w:r>
        <w:rPr>
          <w:rFonts w:cs="Arial"/>
          <w:b/>
          <w:sz w:val="24"/>
          <w:vertAlign w:val="superscript"/>
        </w:rPr>
        <w:t>th</w:t>
      </w:r>
      <w:r>
        <w:rPr>
          <w:rFonts w:cs="Arial"/>
          <w:b/>
          <w:sz w:val="24"/>
        </w:rPr>
        <w:t xml:space="preserve"> </w:t>
      </w:r>
      <w:r>
        <w:rPr>
          <w:rFonts w:hint="eastAsia" w:cs="Arial"/>
          <w:b/>
          <w:sz w:val="24"/>
          <w:lang w:val="en-US" w:eastAsia="zh-CN"/>
        </w:rPr>
        <w:t>April, 2020</w:t>
      </w:r>
    </w:p>
    <w:p>
      <w:pPr>
        <w:pStyle w:val="57"/>
      </w:pPr>
    </w:p>
    <w:p>
      <w:pPr>
        <w:pStyle w:val="57"/>
        <w:rPr>
          <w:sz w:val="22"/>
          <w:szCs w:val="22"/>
          <w:lang w:val="en-US"/>
        </w:rPr>
      </w:pPr>
      <w:r>
        <w:rPr>
          <w:sz w:val="22"/>
          <w:szCs w:val="22"/>
          <w:lang w:val="en-US"/>
        </w:rPr>
        <w:t>Agenda Item:</w:t>
      </w:r>
      <w:r>
        <w:rPr>
          <w:sz w:val="22"/>
          <w:szCs w:val="22"/>
          <w:lang w:val="en-US"/>
        </w:rPr>
        <w:tab/>
      </w:r>
      <w:r>
        <w:rPr>
          <w:sz w:val="22"/>
        </w:rPr>
        <w:t>6</w:t>
      </w:r>
      <w:r>
        <w:rPr>
          <w:sz w:val="22"/>
          <w:szCs w:val="22"/>
          <w:lang w:val="en-US"/>
        </w:rPr>
        <w:t>.4.</w:t>
      </w:r>
      <w:r>
        <w:rPr>
          <w:rFonts w:hint="eastAsia" w:eastAsia="宋体"/>
          <w:sz w:val="22"/>
          <w:szCs w:val="22"/>
          <w:lang w:val="en-US" w:eastAsia="zh-CN"/>
        </w:rPr>
        <w:t>3.</w:t>
      </w:r>
      <w:r>
        <w:rPr>
          <w:sz w:val="22"/>
          <w:szCs w:val="22"/>
          <w:lang w:val="en-US"/>
        </w:rPr>
        <w:t>1</w:t>
      </w:r>
    </w:p>
    <w:p>
      <w:pPr>
        <w:pStyle w:val="57"/>
        <w:rPr>
          <w:rFonts w:hint="default" w:eastAsia="宋体"/>
          <w:sz w:val="22"/>
          <w:szCs w:val="22"/>
          <w:lang w:val="en-US" w:eastAsia="zh-CN"/>
        </w:rPr>
      </w:pPr>
      <w:r>
        <w:rPr>
          <w:sz w:val="22"/>
          <w:szCs w:val="22"/>
        </w:rPr>
        <w:t>Source:</w:t>
      </w:r>
      <w:r>
        <w:rPr>
          <w:sz w:val="22"/>
          <w:szCs w:val="22"/>
        </w:rPr>
        <w:tab/>
      </w:r>
      <w:r>
        <w:rPr>
          <w:rFonts w:hint="eastAsia" w:eastAsia="宋体"/>
          <w:sz w:val="22"/>
          <w:szCs w:val="22"/>
          <w:lang w:val="en-US" w:eastAsia="zh-CN"/>
        </w:rPr>
        <w:t>ZTE, Sanechips</w:t>
      </w:r>
    </w:p>
    <w:p>
      <w:pPr>
        <w:pStyle w:val="57"/>
        <w:rPr>
          <w:rFonts w:hint="default" w:eastAsia="宋体"/>
          <w:sz w:val="22"/>
          <w:szCs w:val="22"/>
          <w:lang w:val="en-US" w:eastAsia="zh-CN"/>
        </w:rPr>
      </w:pPr>
      <w:r>
        <w:rPr>
          <w:sz w:val="22"/>
          <w:szCs w:val="22"/>
        </w:rPr>
        <w:t>Title:</w:t>
      </w:r>
      <w:r>
        <w:rPr>
          <w:sz w:val="22"/>
          <w:szCs w:val="22"/>
        </w:rPr>
        <w:tab/>
      </w:r>
      <w:r>
        <w:rPr>
          <w:rFonts w:hint="eastAsia" w:eastAsia="宋体"/>
          <w:sz w:val="22"/>
          <w:szCs w:val="22"/>
          <w:lang w:val="en-US" w:eastAsia="zh-CN"/>
        </w:rPr>
        <w:t>Discussion on NR V2X remaining MAC issue</w:t>
      </w:r>
    </w:p>
    <w:p>
      <w:pPr>
        <w:pStyle w:val="57"/>
        <w:rPr>
          <w:rFonts w:eastAsia="DengXian"/>
          <w:sz w:val="22"/>
          <w:szCs w:val="22"/>
        </w:rPr>
      </w:pPr>
      <w:r>
        <w:rPr>
          <w:sz w:val="22"/>
          <w:szCs w:val="22"/>
        </w:rPr>
        <w:t>Document for:</w:t>
      </w:r>
      <w:r>
        <w:rPr>
          <w:sz w:val="22"/>
          <w:szCs w:val="22"/>
        </w:rPr>
        <w:tab/>
      </w:r>
      <w:r>
        <w:rPr>
          <w:sz w:val="22"/>
          <w:szCs w:val="22"/>
        </w:rPr>
        <w:t>Discussion, Decision</w:t>
      </w:r>
    </w:p>
    <w:p>
      <w:pPr>
        <w:pStyle w:val="2"/>
        <w:rPr>
          <w:rFonts w:hint="default" w:eastAsia="宋体"/>
          <w:lang w:val="en-US" w:eastAsia="zh-CN"/>
        </w:rPr>
      </w:pPr>
      <w:bookmarkStart w:id="1" w:name="_Ref466049030"/>
      <w:r>
        <w:t>Introduction</w:t>
      </w:r>
      <w:bookmarkEnd w:id="1"/>
    </w:p>
    <w:p>
      <w:pPr>
        <w:pStyle w:val="141"/>
        <w:numPr>
          <w:ilvl w:val="0"/>
          <w:numId w:val="0"/>
        </w:numPr>
        <w:overflowPunct w:val="0"/>
        <w:autoSpaceDE w:val="0"/>
        <w:autoSpaceDN w:val="0"/>
        <w:bidi w:val="0"/>
        <w:adjustRightInd w:val="0"/>
        <w:spacing w:after="120"/>
        <w:ind w:leftChars="0"/>
        <w:jc w:val="both"/>
        <w:textAlignment w:val="baseline"/>
        <w:rPr>
          <w:rFonts w:hint="eastAsia"/>
          <w:lang w:val="en-US" w:eastAsia="zh-CN"/>
        </w:rPr>
      </w:pPr>
      <w:r>
        <w:rPr>
          <w:rFonts w:hint="eastAsia"/>
          <w:lang w:val="en-US" w:eastAsia="zh-CN"/>
        </w:rPr>
        <w:t>In this contribution, we will further investigate remaining NR V2X MAC issue, including the following:</w:t>
      </w:r>
    </w:p>
    <w:p>
      <w:pPr>
        <w:pStyle w:val="141"/>
        <w:numPr>
          <w:ilvl w:val="0"/>
          <w:numId w:val="14"/>
        </w:numPr>
        <w:overflowPunct w:val="0"/>
        <w:autoSpaceDE w:val="0"/>
        <w:autoSpaceDN w:val="0"/>
        <w:bidi w:val="0"/>
        <w:adjustRightInd w:val="0"/>
        <w:spacing w:after="120"/>
        <w:ind w:left="420" w:leftChars="0" w:hanging="420"/>
        <w:jc w:val="both"/>
        <w:textAlignment w:val="baseline"/>
        <w:rPr>
          <w:rFonts w:hint="default"/>
          <w:lang w:val="en-US" w:eastAsia="zh-CN"/>
        </w:rPr>
      </w:pPr>
      <w:r>
        <w:rPr>
          <w:rFonts w:hint="eastAsia"/>
          <w:lang w:val="en-US" w:eastAsia="zh-CN"/>
        </w:rPr>
        <w:t>Mode 2 UE performing resource pool selection and reselection</w:t>
      </w:r>
    </w:p>
    <w:p>
      <w:pPr>
        <w:pStyle w:val="141"/>
        <w:numPr>
          <w:ilvl w:val="0"/>
          <w:numId w:val="14"/>
        </w:numPr>
        <w:overflowPunct w:val="0"/>
        <w:autoSpaceDE w:val="0"/>
        <w:autoSpaceDN w:val="0"/>
        <w:bidi w:val="0"/>
        <w:adjustRightInd w:val="0"/>
        <w:spacing w:after="120"/>
        <w:ind w:left="420" w:leftChars="0" w:hanging="420"/>
        <w:jc w:val="both"/>
        <w:textAlignment w:val="baseline"/>
        <w:rPr>
          <w:rFonts w:hint="default"/>
          <w:lang w:val="en-US" w:eastAsia="zh-CN"/>
        </w:rPr>
      </w:pPr>
      <w:r>
        <w:rPr>
          <w:rFonts w:hint="eastAsia"/>
          <w:lang w:val="en-US" w:eastAsia="zh-CN"/>
        </w:rPr>
        <w:t>HARQ feedback option selection and remaining issues.</w:t>
      </w:r>
    </w:p>
    <w:p>
      <w:pPr>
        <w:pStyle w:val="141"/>
        <w:numPr>
          <w:ilvl w:val="0"/>
          <w:numId w:val="14"/>
        </w:numPr>
        <w:overflowPunct w:val="0"/>
        <w:autoSpaceDE w:val="0"/>
        <w:autoSpaceDN w:val="0"/>
        <w:bidi w:val="0"/>
        <w:adjustRightInd w:val="0"/>
        <w:spacing w:after="120"/>
        <w:ind w:left="420" w:leftChars="0" w:hanging="420"/>
        <w:jc w:val="both"/>
        <w:textAlignment w:val="baseline"/>
        <w:rPr>
          <w:rFonts w:hint="default"/>
          <w:lang w:val="en-US" w:eastAsia="zh-CN"/>
        </w:rPr>
      </w:pPr>
      <w:r>
        <w:rPr>
          <w:rFonts w:hint="eastAsia"/>
          <w:lang w:val="en-US" w:eastAsia="zh-CN"/>
        </w:rPr>
        <w:t>How to handle sidelink CSI-RS feedback</w:t>
      </w:r>
    </w:p>
    <w:p>
      <w:pPr>
        <w:pStyle w:val="141"/>
        <w:numPr>
          <w:ilvl w:val="0"/>
          <w:numId w:val="14"/>
        </w:numPr>
        <w:overflowPunct w:val="0"/>
        <w:autoSpaceDE w:val="0"/>
        <w:autoSpaceDN w:val="0"/>
        <w:bidi w:val="0"/>
        <w:adjustRightInd w:val="0"/>
        <w:spacing w:after="120"/>
        <w:ind w:left="420" w:leftChars="0" w:hanging="420"/>
        <w:jc w:val="both"/>
        <w:textAlignment w:val="baseline"/>
        <w:rPr>
          <w:rFonts w:hint="default"/>
          <w:lang w:val="en-US" w:eastAsia="zh-CN"/>
        </w:rPr>
      </w:pPr>
      <w:r>
        <w:rPr>
          <w:rFonts w:hint="eastAsia"/>
          <w:lang w:val="en-US" w:eastAsia="zh-CN"/>
        </w:rPr>
        <w:t>UL/SL prioritization</w:t>
      </w:r>
    </w:p>
    <w:p>
      <w:pPr>
        <w:pStyle w:val="2"/>
      </w:pPr>
      <w:bookmarkStart w:id="2" w:name="_Ref458784108"/>
      <w:bookmarkStart w:id="3" w:name="_Ref489281230"/>
      <w:bookmarkStart w:id="4" w:name="_Ref458381469"/>
      <w:r>
        <w:t>Discussion</w:t>
      </w:r>
      <w:bookmarkEnd w:id="2"/>
      <w:bookmarkEnd w:id="3"/>
    </w:p>
    <w:p>
      <w:pPr>
        <w:pStyle w:val="3"/>
        <w:outlineLvl w:val="1"/>
        <w:rPr>
          <w:rFonts w:hint="default"/>
          <w:lang w:val="en-US" w:eastAsia="zh-CN"/>
        </w:rPr>
      </w:pPr>
      <w:r>
        <w:rPr>
          <w:rFonts w:hint="eastAsia"/>
          <w:lang w:val="en-US" w:eastAsia="zh-CN"/>
        </w:rPr>
        <w:t xml:space="preserve"> Resource pool (re-)selection</w:t>
      </w:r>
    </w:p>
    <w:tbl>
      <w:tblPr>
        <w:tblStyle w:val="4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spacing w:before="120"/>
              <w:rPr>
                <w:rFonts w:ascii="Arial" w:hAnsi="Arial" w:cs="Arial"/>
                <w:sz w:val="20"/>
                <w:szCs w:val="20"/>
                <w:lang w:eastAsia="zh-CN"/>
              </w:rPr>
            </w:pPr>
            <w:r>
              <w:rPr>
                <w:rFonts w:ascii="Arial" w:hAnsi="Arial" w:cs="Arial"/>
                <w:bCs/>
                <w:sz w:val="20"/>
                <w:lang w:eastAsia="zh-CN"/>
              </w:rPr>
              <w:t xml:space="preserve">RAN1 </w:t>
            </w:r>
            <w:r>
              <w:rPr>
                <w:rFonts w:ascii="Arial" w:hAnsi="Arial" w:cs="Arial"/>
                <w:sz w:val="20"/>
                <w:szCs w:val="20"/>
                <w:lang w:eastAsia="zh-CN"/>
              </w:rPr>
              <w:t xml:space="preserve">would like to thank RAN2 for the LS R1-1908004 regarding </w:t>
            </w:r>
            <w:r>
              <w:rPr>
                <w:rFonts w:ascii="Arial" w:hAnsi="Arial" w:cs="Arial"/>
                <w:bCs/>
                <w:sz w:val="20"/>
                <w:szCs w:val="20"/>
              </w:rPr>
              <w:t>NR V2X resource pool configuration and selection</w:t>
            </w:r>
            <w:r>
              <w:rPr>
                <w:rFonts w:ascii="Arial" w:hAnsi="Arial" w:cs="Arial"/>
                <w:sz w:val="20"/>
                <w:szCs w:val="20"/>
                <w:lang w:eastAsia="zh-CN"/>
              </w:rPr>
              <w:t>. For the following working assumption of RAN2:</w:t>
            </w:r>
          </w:p>
          <w:p>
            <w:pPr>
              <w:autoSpaceDE/>
              <w:autoSpaceDN/>
              <w:adjustRightInd/>
              <w:snapToGrid/>
              <w:spacing w:line="259" w:lineRule="auto"/>
              <w:ind w:left="398" w:leftChars="199"/>
              <w:rPr>
                <w:rFonts w:ascii="Arial" w:hAnsi="Arial"/>
                <w:i/>
                <w:sz w:val="20"/>
                <w:szCs w:val="20"/>
                <w:lang w:eastAsia="zh-CN"/>
              </w:rPr>
            </w:pPr>
            <w:r>
              <w:rPr>
                <w:rFonts w:ascii="Arial" w:hAnsi="Arial"/>
                <w:i/>
                <w:sz w:val="20"/>
                <w:szCs w:val="20"/>
                <w:lang w:eastAsia="zh-CN"/>
              </w:rPr>
              <w:t xml:space="preserve">In LTE V2X, the parameter </w:t>
            </w:r>
            <w:r>
              <w:rPr>
                <w:rFonts w:ascii="Arial" w:hAnsi="Arial"/>
                <w:i/>
                <w:iCs/>
                <w:sz w:val="20"/>
                <w:szCs w:val="20"/>
                <w:lang w:eastAsia="zh-CN"/>
              </w:rPr>
              <w:t xml:space="preserve">SyncAllowed </w:t>
            </w:r>
            <w:r>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pPr>
              <w:spacing w:before="120"/>
              <w:rPr>
                <w:rFonts w:ascii="Arial" w:hAnsi="Arial" w:cs="Arial"/>
                <w:sz w:val="20"/>
                <w:szCs w:val="20"/>
                <w:lang w:eastAsia="zh-CN"/>
              </w:rPr>
            </w:pPr>
            <w:r>
              <w:rPr>
                <w:rFonts w:ascii="Arial" w:hAnsi="Arial" w:cs="Arial"/>
                <w:sz w:val="20"/>
                <w:szCs w:val="20"/>
                <w:lang w:eastAsia="zh-CN"/>
              </w:rPr>
              <w:t xml:space="preserve">RAN1 does not see an issue if synchronization reference source is indicated for each resource pool. </w:t>
            </w:r>
          </w:p>
          <w:p>
            <w:pPr>
              <w:spacing w:before="120"/>
              <w:rPr>
                <w:rFonts w:ascii="Arial" w:hAnsi="Arial" w:cs="Arial"/>
                <w:sz w:val="20"/>
                <w:szCs w:val="20"/>
                <w:lang w:eastAsia="zh-CN"/>
              </w:rPr>
            </w:pPr>
            <w:r>
              <w:rPr>
                <w:rFonts w:ascii="Arial" w:hAnsi="Arial" w:cs="Arial"/>
                <w:sz w:val="20"/>
                <w:szCs w:val="20"/>
                <w:lang w:eastAsia="zh-CN"/>
              </w:rPr>
              <w:t>Additionally, RAN1 would like to provide answers to the following questions:</w:t>
            </w:r>
          </w:p>
          <w:p>
            <w:pPr>
              <w:pStyle w:val="102"/>
              <w:numPr>
                <w:ilvl w:val="1"/>
                <w:numId w:val="15"/>
              </w:numPr>
              <w:spacing w:after="120" w:afterLines="50"/>
              <w:jc w:val="both"/>
              <w:rPr>
                <w:rFonts w:ascii="Arial" w:hAnsi="Arial" w:cs="Arial"/>
                <w:bCs/>
                <w:lang w:val="en-US" w:eastAsia="zh-CN"/>
              </w:rPr>
            </w:pPr>
            <w:r>
              <w:rPr>
                <w:rFonts w:ascii="Arial" w:hAnsi="Arial" w:cs="Arial"/>
                <w:b/>
                <w:bCs/>
                <w:lang w:val="en-US" w:eastAsia="zh-CN"/>
              </w:rPr>
              <w:t>Question 1</w:t>
            </w:r>
            <w:r>
              <w:rPr>
                <w:rFonts w:ascii="Arial" w:hAnsi="Arial" w:cs="Arial"/>
                <w:bCs/>
                <w:lang w:val="en-US" w:eastAsia="zh-CN"/>
              </w:rPr>
              <w:t xml:space="preserve">: </w:t>
            </w:r>
            <w:r>
              <w:rPr>
                <w:rFonts w:ascii="Arial" w:hAnsi="Arial"/>
                <w:i/>
                <w:lang w:val="en-US" w:eastAsia="zh-CN"/>
              </w:rPr>
              <w:t>Whether resource pool configuration based on zone is considered beneficial to support in NR V2X?</w:t>
            </w:r>
          </w:p>
          <w:p>
            <w:pPr>
              <w:pStyle w:val="102"/>
              <w:numPr>
                <w:ilvl w:val="2"/>
                <w:numId w:val="15"/>
              </w:numPr>
              <w:spacing w:before="120"/>
              <w:rPr>
                <w:rFonts w:ascii="Arial" w:hAnsi="Arial" w:cs="Arial"/>
                <w:lang w:val="en-US" w:eastAsia="zh-CN"/>
              </w:rPr>
            </w:pPr>
            <w:r>
              <w:rPr>
                <w:rFonts w:ascii="Arial" w:hAnsi="Arial" w:cs="Arial"/>
                <w:b/>
                <w:lang w:val="en-US" w:eastAsia="zh-CN"/>
              </w:rPr>
              <w:t>Answer:</w:t>
            </w:r>
            <w:r>
              <w:rPr>
                <w:rFonts w:ascii="Arial" w:hAnsi="Arial" w:cs="Arial"/>
                <w:lang w:val="en-US" w:eastAsia="zh-CN"/>
              </w:rPr>
              <w:t xml:space="preserve"> RAN1 has discussed but not reached consensus on whether there are benefits or not in using zone-based resource pool configuration.</w:t>
            </w:r>
          </w:p>
          <w:p>
            <w:pPr>
              <w:spacing w:before="120"/>
              <w:rPr>
                <w:rFonts w:ascii="Arial" w:hAnsi="Arial" w:cs="Arial"/>
                <w:sz w:val="20"/>
                <w:szCs w:val="20"/>
                <w:lang w:eastAsia="zh-CN"/>
              </w:rPr>
            </w:pPr>
          </w:p>
          <w:p>
            <w:pPr>
              <w:pStyle w:val="102"/>
              <w:numPr>
                <w:ilvl w:val="1"/>
                <w:numId w:val="15"/>
              </w:numPr>
              <w:spacing w:after="120" w:afterLines="50"/>
              <w:jc w:val="both"/>
              <w:rPr>
                <w:rFonts w:ascii="Arial" w:hAnsi="Arial" w:cs="Arial"/>
                <w:bCs/>
                <w:lang w:val="en-US" w:eastAsia="zh-CN"/>
              </w:rPr>
            </w:pPr>
            <w:r>
              <w:rPr>
                <w:rFonts w:ascii="Arial" w:hAnsi="Arial" w:cs="Arial"/>
                <w:b/>
                <w:bCs/>
                <w:lang w:val="en-US" w:eastAsia="zh-CN"/>
              </w:rPr>
              <w:t>Question 2</w:t>
            </w:r>
            <w:r>
              <w:rPr>
                <w:rFonts w:ascii="Arial" w:hAnsi="Arial" w:cs="Arial"/>
                <w:bCs/>
                <w:lang w:val="en-US" w:eastAsia="zh-CN"/>
              </w:rPr>
              <w:t xml:space="preserve">: </w:t>
            </w:r>
            <w:r>
              <w:rPr>
                <w:rFonts w:ascii="Arial" w:hAnsi="Arial"/>
                <w:i/>
                <w:lang w:val="en-US" w:eastAsia="zh-CN"/>
              </w:rPr>
              <w:t>Whether resource pool configuration based on different cast types should be supported by taking into account the configuration of PSFCH resource?</w:t>
            </w:r>
          </w:p>
          <w:p>
            <w:pPr>
              <w:pStyle w:val="102"/>
              <w:numPr>
                <w:ilvl w:val="2"/>
                <w:numId w:val="15"/>
              </w:numPr>
              <w:spacing w:before="120"/>
              <w:rPr>
                <w:rFonts w:ascii="Arial" w:hAnsi="Arial" w:cs="Arial"/>
                <w:lang w:val="en-US" w:eastAsia="zh-CN"/>
              </w:rPr>
            </w:pPr>
            <w:r>
              <w:rPr>
                <w:rFonts w:ascii="Arial" w:hAnsi="Arial" w:cs="Arial"/>
                <w:b/>
                <w:lang w:val="en-US" w:eastAsia="zh-CN"/>
              </w:rPr>
              <w:t>Answer:</w:t>
            </w:r>
            <w:r>
              <w:rPr>
                <w:rFonts w:ascii="Arial" w:hAnsi="Arial" w:cs="Arial"/>
                <w:lang w:val="en-US" w:eastAsia="zh-CN"/>
              </w:rPr>
              <w:t xml:space="preserve"> RAN1 concludes that a resource pool can be used for all of unicast/groupcast/broadcast</w:t>
            </w:r>
            <w:r>
              <w:t xml:space="preserve"> </w:t>
            </w:r>
            <w:r>
              <w:rPr>
                <w:rFonts w:ascii="Arial" w:hAnsi="Arial" w:cs="Arial"/>
                <w:lang w:val="en-US" w:eastAsia="zh-CN"/>
              </w:rPr>
              <w:t xml:space="preserve">(i.e. no (pre-)configuration signaling to restrict the cast type in a resource pool), and the PSFCH resource is configurable per resource pool. </w:t>
            </w:r>
          </w:p>
          <w:p>
            <w:pPr>
              <w:spacing w:before="120"/>
              <w:rPr>
                <w:rFonts w:ascii="Arial" w:hAnsi="Arial" w:cs="Arial"/>
                <w:sz w:val="20"/>
                <w:szCs w:val="20"/>
                <w:lang w:eastAsia="zh-CN"/>
              </w:rPr>
            </w:pPr>
          </w:p>
          <w:p>
            <w:pPr>
              <w:pStyle w:val="102"/>
              <w:numPr>
                <w:ilvl w:val="1"/>
                <w:numId w:val="15"/>
              </w:numPr>
              <w:spacing w:after="120" w:afterLines="50"/>
              <w:jc w:val="both"/>
              <w:rPr>
                <w:rFonts w:ascii="Arial" w:hAnsi="Arial" w:cs="Arial"/>
                <w:bCs/>
                <w:lang w:val="en-US" w:eastAsia="zh-CN"/>
              </w:rPr>
            </w:pPr>
            <w:r>
              <w:rPr>
                <w:rFonts w:ascii="Arial" w:hAnsi="Arial" w:cs="Arial"/>
                <w:b/>
                <w:bCs/>
                <w:lang w:val="en-US" w:eastAsia="zh-CN"/>
              </w:rPr>
              <w:t>Question 3</w:t>
            </w:r>
            <w:r>
              <w:rPr>
                <w:rFonts w:ascii="Arial" w:hAnsi="Arial" w:cs="Arial"/>
                <w:bCs/>
                <w:lang w:val="en-US" w:eastAsia="zh-CN"/>
              </w:rPr>
              <w:t xml:space="preserve">: </w:t>
            </w:r>
            <w:r>
              <w:rPr>
                <w:rFonts w:ascii="Arial" w:hAnsi="Arial"/>
                <w:i/>
                <w:lang w:val="en-US" w:eastAsia="zh-CN"/>
              </w:rPr>
              <w:t>Whether an NR V2X mode 2 UE can select multiple resource pools on single carrier from RAN1 perspective?</w:t>
            </w:r>
          </w:p>
          <w:p>
            <w:pPr>
              <w:pStyle w:val="102"/>
              <w:numPr>
                <w:ilvl w:val="2"/>
                <w:numId w:val="15"/>
              </w:numPr>
              <w:spacing w:before="120"/>
              <w:rPr>
                <w:rFonts w:hint="default"/>
                <w:vertAlign w:val="baseline"/>
                <w:lang w:val="en-US" w:eastAsia="zh-CN"/>
              </w:rPr>
            </w:pPr>
            <w:r>
              <w:rPr>
                <w:rFonts w:ascii="Arial" w:hAnsi="Arial" w:cs="Arial"/>
                <w:b/>
                <w:lang w:val="en-US" w:eastAsia="zh-CN"/>
              </w:rPr>
              <w:t xml:space="preserve">Answer: </w:t>
            </w:r>
            <w:r>
              <w:rPr>
                <w:rFonts w:ascii="Arial" w:hAnsi="Arial" w:cs="Arial"/>
                <w:lang w:val="en-US" w:eastAsia="zh-CN"/>
              </w:rPr>
              <w:t>An operation of the sensing, resource (re-)selection, and related procedures occurs in a single resource pool</w:t>
            </w:r>
            <w:r>
              <w:t xml:space="preserve"> </w:t>
            </w:r>
            <w:r>
              <w:rPr>
                <w:rFonts w:ascii="Arial" w:hAnsi="Arial" w:cs="Arial"/>
                <w:lang w:val="en-US" w:eastAsia="zh-CN"/>
              </w:rPr>
              <w:t>for transmission. A UE can be (pre-)configured with multiple resource pools in SL BWP on a carrier. The UE may perform the operations in multiple resource pools simultaneously, but can only transmit one PSCCH/PSSCH in one of them in a SL slot. On the other hand, a UE should be able to receive in multiple resource pools in SL BWP on a single carrier.</w:t>
            </w:r>
          </w:p>
        </w:tc>
      </w:tr>
    </w:tbl>
    <w:p>
      <w:pPr>
        <w:rPr>
          <w:rFonts w:hint="default"/>
          <w:lang w:val="en-US" w:eastAsia="zh-CN"/>
        </w:rPr>
      </w:pPr>
    </w:p>
    <w:p>
      <w:pPr>
        <w:rPr>
          <w:rFonts w:hint="default" w:eastAsia="宋体"/>
          <w:lang w:val="en-US" w:eastAsia="zh-CN"/>
        </w:rPr>
      </w:pPr>
      <w:r>
        <w:rPr>
          <w:rFonts w:hint="eastAsia" w:eastAsia="宋体"/>
          <w:lang w:val="en-US" w:eastAsia="zh-CN"/>
        </w:rPr>
        <w:t xml:space="preserve">According to the reply LS content, it has been accepted that a mode 2 UE can select multiple resource pools within one SL BWP. Naturally, RAN2 should consider how UE perform resource pool selection, and also how many resource pools should the UE select. </w:t>
      </w:r>
    </w:p>
    <w:p>
      <w:pPr>
        <w:pStyle w:val="4"/>
        <w:bidi w:val="0"/>
        <w:outlineLvl w:val="2"/>
        <w:rPr>
          <w:rFonts w:hint="default"/>
          <w:lang w:val="en-US" w:eastAsia="zh-CN"/>
        </w:rPr>
      </w:pPr>
      <w:bookmarkStart w:id="5" w:name="_Hlk16259064"/>
      <w:r>
        <w:rPr>
          <w:rFonts w:hint="eastAsia"/>
          <w:lang w:val="en-US" w:eastAsia="zh-CN"/>
        </w:rPr>
        <w:t>Resource pool selection</w:t>
      </w:r>
    </w:p>
    <w:p>
      <w:pPr>
        <w:rPr>
          <w:rFonts w:hint="eastAsia"/>
          <w:lang w:val="en-US" w:eastAsia="zh-CN"/>
        </w:rPr>
      </w:pPr>
      <w:r>
        <w:rPr>
          <w:rFonts w:hint="eastAsia"/>
          <w:lang w:val="en-US" w:eastAsia="zh-CN"/>
        </w:rPr>
        <w:t>As per the reply LS, RAN1 agrees that multiple resource pools can be configured towards mode 2 UE and meanwhile the UE can select multiple resource pools concurrently. According to the previous RAN2 agreement, it has been agreed that different synchronization type can be configured in the mode 2 resource pool configuration, as indicated below.</w:t>
      </w:r>
    </w:p>
    <w:p>
      <w:r>
        <w:rPr>
          <w:rFonts w:hint="eastAsia"/>
        </w:rPr>
        <w:t>RAN2 #106</w:t>
      </w:r>
    </w:p>
    <w:tbl>
      <w:tblPr>
        <w:tblStyle w:val="46"/>
        <w:tblpPr w:leftFromText="180" w:rightFromText="180" w:vertAnchor="text" w:horzAnchor="page" w:tblpX="1175" w:tblpY="20"/>
        <w:tblOverlap w:val="never"/>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4" w:type="dxa"/>
          </w:tcPr>
          <w:p>
            <w:r>
              <w:rPr>
                <w:rFonts w:hint="eastAsia"/>
              </w:rPr>
              <w:t xml:space="preserve">Working assumption on resource pool configurations: </w:t>
            </w:r>
          </w:p>
          <w:p>
            <w:r>
              <w:rPr>
                <w:rFonts w:hint="eastAsia"/>
              </w:rPr>
              <w:t xml:space="preserve">1: </w:t>
            </w:r>
            <w:r>
              <w:rPr>
                <w:rFonts w:hint="eastAsia"/>
              </w:rPr>
              <w:tab/>
            </w:r>
            <w:r>
              <w:rPr>
                <w:rFonts w:hint="eastAsia"/>
              </w:rPr>
              <w:t>Synchronization reference resource needs to be indicated for each resource pool.</w:t>
            </w:r>
          </w:p>
        </w:tc>
      </w:tr>
    </w:tbl>
    <w:p>
      <w:pPr>
        <w:rPr>
          <w:rFonts w:hint="default"/>
          <w:lang w:val="en-US" w:eastAsia="zh-CN"/>
        </w:rPr>
      </w:pPr>
    </w:p>
    <w:p>
      <w:pPr>
        <w:rPr>
          <w:rFonts w:hint="eastAsia"/>
          <w:lang w:val="en-US" w:eastAsia="zh-CN"/>
        </w:rPr>
      </w:pPr>
      <w:r>
        <w:rPr>
          <w:rFonts w:hint="eastAsia"/>
          <w:lang w:val="en-US" w:eastAsia="zh-CN"/>
        </w:rPr>
        <w:t>Thus, mode 2 UE may accordingly select multiple mode 2 resource pools in RRC layer, if the synchronization reference type is allowed. Thereafter, UE</w:t>
      </w:r>
      <w:r>
        <w:rPr>
          <w:rFonts w:hint="default"/>
          <w:lang w:val="en-US" w:eastAsia="zh-CN"/>
        </w:rPr>
        <w:t>’</w:t>
      </w:r>
      <w:r>
        <w:rPr>
          <w:rFonts w:hint="eastAsia"/>
          <w:lang w:val="en-US" w:eastAsia="zh-CN"/>
        </w:rPr>
        <w:t>s RRC layer will pass the selected multiple resource pools towards UE</w:t>
      </w:r>
      <w:r>
        <w:rPr>
          <w:rFonts w:hint="default"/>
          <w:lang w:val="en-US" w:eastAsia="zh-CN"/>
        </w:rPr>
        <w:t>’</w:t>
      </w:r>
      <w:r>
        <w:rPr>
          <w:rFonts w:hint="eastAsia"/>
          <w:lang w:val="en-US" w:eastAsia="zh-CN"/>
        </w:rPr>
        <w:t>s MAC layer.</w:t>
      </w:r>
    </w:p>
    <w:p>
      <w:pPr>
        <w:numPr>
          <w:ilvl w:val="0"/>
          <w:numId w:val="16"/>
        </w:numPr>
        <w:ind w:left="420" w:leftChars="0" w:hanging="420" w:firstLineChars="0"/>
        <w:rPr>
          <w:rFonts w:hint="default"/>
          <w:lang w:val="en-US" w:eastAsia="zh-CN"/>
        </w:rPr>
      </w:pPr>
      <w:r>
        <w:rPr>
          <w:rFonts w:hint="eastAsia"/>
          <w:lang w:val="en-US" w:eastAsia="zh-CN"/>
        </w:rPr>
        <w:t>Number of selected resource pools</w:t>
      </w:r>
    </w:p>
    <w:p>
      <w:pPr>
        <w:pStyle w:val="55"/>
        <w:numPr>
          <w:ilvl w:val="-1"/>
          <w:numId w:val="0"/>
        </w:numPr>
        <w:ind w:left="-5" w:firstLine="4" w:firstLineChars="0"/>
        <w:rPr>
          <w:rFonts w:hint="eastAsia"/>
          <w:lang w:val="en-US" w:eastAsia="zh-CN"/>
        </w:rPr>
      </w:pPr>
      <w:r>
        <w:rPr>
          <w:rFonts w:hint="eastAsia"/>
          <w:lang w:val="en-US" w:eastAsia="zh-CN"/>
        </w:rPr>
        <w:t xml:space="preserve">It has been mentioned in the previous section that the UE should at least select two resource pools, with and without PSFCH resource, which are corresponding to the two types of HARQ feedback attribute of its assembled MAC PDUs. However, it is also mentioned that due to the CR_limit consideration, UE should perform resource pool switch when it has reached the CR_limit for particular traffic priority in one resource pool. Further more, UE should switch to the new resource pool which has the same HARQ feedback attribute compared with the original resource pool. For this purpose, it is suggested that UE select multiple resource pools which have the same HARQ feedback attribute. But the exact number can be up to UE implementation. </w:t>
      </w:r>
    </w:p>
    <w:p>
      <w:pPr>
        <w:rPr>
          <w:rFonts w:hint="eastAsia"/>
          <w:b/>
          <w:bCs/>
          <w:lang w:val="en-US" w:eastAsia="zh-CN"/>
        </w:rPr>
      </w:pPr>
      <w:r>
        <w:rPr>
          <w:rFonts w:hint="eastAsia"/>
          <w:b/>
          <w:bCs/>
          <w:lang w:val="en-US" w:eastAsia="zh-CN"/>
        </w:rPr>
        <w:t>Proposal 1</w:t>
      </w:r>
      <w:r>
        <w:rPr>
          <w:rFonts w:hint="eastAsia"/>
          <w:b/>
          <w:bCs/>
          <w:lang w:val="en-US" w:eastAsia="zh-CN"/>
        </w:rPr>
        <w:tab/>
      </w:r>
      <w:r>
        <w:rPr>
          <w:rFonts w:hint="default"/>
          <w:b/>
          <w:bCs/>
          <w:lang w:val="en-US" w:eastAsia="zh-CN"/>
        </w:rPr>
        <w:t xml:space="preserve">The exact number of selected mode 2 resource pool can be up to UE implementation. </w:t>
      </w:r>
    </w:p>
    <w:p>
      <w:pPr>
        <w:numPr>
          <w:ilvl w:val="0"/>
          <w:numId w:val="0"/>
        </w:numPr>
        <w:ind w:leftChars="0"/>
        <w:rPr>
          <w:rFonts w:hint="eastAsia"/>
          <w:highlight w:val="none"/>
          <w:lang w:val="en-US" w:eastAsia="zh-CN"/>
        </w:rPr>
      </w:pPr>
      <w:r>
        <w:rPr>
          <w:rFonts w:hint="eastAsia"/>
          <w:highlight w:val="none"/>
          <w:lang w:val="en-US" w:eastAsia="zh-CN"/>
        </w:rPr>
        <w:t>Moreover, for in coverage mode 2 UE, it may only select some of the configured resource pools. In order to allow network to have better understanding of UE</w:t>
      </w:r>
      <w:r>
        <w:rPr>
          <w:rFonts w:hint="default"/>
          <w:highlight w:val="none"/>
          <w:lang w:val="en-US" w:eastAsia="zh-CN"/>
        </w:rPr>
        <w:t>’</w:t>
      </w:r>
      <w:r>
        <w:rPr>
          <w:rFonts w:hint="eastAsia"/>
          <w:highlight w:val="none"/>
          <w:lang w:val="en-US" w:eastAsia="zh-CN"/>
        </w:rPr>
        <w:t>s resource pool selection result. It is suggested that UE can report its selected resource pool towards gNB.</w:t>
      </w:r>
    </w:p>
    <w:p>
      <w:pPr>
        <w:rPr>
          <w:rFonts w:hint="eastAsia"/>
          <w:b/>
          <w:bCs/>
          <w:lang w:val="en-US" w:eastAsia="zh-CN"/>
        </w:rPr>
      </w:pPr>
      <w:r>
        <w:rPr>
          <w:rFonts w:hint="eastAsia"/>
          <w:b/>
          <w:bCs/>
          <w:lang w:val="en-US" w:eastAsia="zh-CN"/>
        </w:rPr>
        <w:t>Proposal 2</w:t>
      </w:r>
      <w:r>
        <w:rPr>
          <w:rFonts w:hint="eastAsia"/>
          <w:b/>
          <w:bCs/>
          <w:lang w:val="en-US" w:eastAsia="zh-CN"/>
        </w:rPr>
        <w:tab/>
      </w:r>
      <w:r>
        <w:rPr>
          <w:rFonts w:hint="default"/>
          <w:b/>
          <w:bCs/>
          <w:lang w:val="en-US" w:eastAsia="zh-CN"/>
        </w:rPr>
        <w:t>It is suggested that UE should report its selected resource pool index towards gNB if it is a mode 2 connected UE.</w:t>
      </w:r>
    </w:p>
    <w:p>
      <w:pPr>
        <w:rPr>
          <w:rFonts w:hint="eastAsia"/>
          <w:lang w:val="en-US" w:eastAsia="zh-CN"/>
        </w:rPr>
      </w:pPr>
      <w:r>
        <w:rPr>
          <w:rFonts w:hint="eastAsia"/>
          <w:lang w:val="en-US" w:eastAsia="zh-CN"/>
        </w:rPr>
        <w:t xml:space="preserve">However, as per RAN1 indication, there should only be one resource pool can be used by the UE within one slot. Thus, it should be MAC layer to select which resource pool should actually be used. </w:t>
      </w:r>
    </w:p>
    <w:p>
      <w:pPr>
        <w:rPr>
          <w:rFonts w:hint="eastAsia"/>
          <w:b/>
          <w:bCs/>
          <w:lang w:val="en-US" w:eastAsia="zh-CN"/>
        </w:rPr>
      </w:pPr>
      <w:r>
        <w:rPr>
          <w:rFonts w:hint="eastAsia"/>
          <w:b/>
          <w:bCs/>
          <w:lang w:val="en-US" w:eastAsia="zh-CN"/>
        </w:rPr>
        <w:t>Proposal 3</w:t>
      </w:r>
      <w:r>
        <w:rPr>
          <w:rFonts w:hint="eastAsia"/>
          <w:b/>
          <w:bCs/>
          <w:lang w:val="en-US" w:eastAsia="zh-CN"/>
        </w:rPr>
        <w:tab/>
      </w:r>
      <w:r>
        <w:rPr>
          <w:rFonts w:hint="eastAsia"/>
          <w:b/>
          <w:bCs/>
          <w:lang w:val="en-US" w:eastAsia="zh-CN"/>
        </w:rPr>
        <w:t>After RRC layer passing down multiple resource pools which are allowed referring to synchronization reference resource type, UE’s MAC layer should perform resource pool selection to select the resource pool for actual using.</w:t>
      </w:r>
    </w:p>
    <w:p>
      <w:pPr>
        <w:rPr>
          <w:rFonts w:hint="default"/>
          <w:lang w:val="en-US" w:eastAsia="zh-CN"/>
        </w:rPr>
      </w:pPr>
      <w:r>
        <w:rPr>
          <w:rFonts w:hint="eastAsia"/>
          <w:lang w:val="en-US" w:eastAsia="zh-CN"/>
        </w:rPr>
        <w:t>With respective to the MAC layer resource pool selection for actual use, some additional consideration can be given:</w:t>
      </w:r>
    </w:p>
    <w:p>
      <w:pPr>
        <w:numPr>
          <w:ilvl w:val="0"/>
          <w:numId w:val="17"/>
        </w:numPr>
        <w:ind w:left="420" w:leftChars="0" w:hanging="420" w:firstLineChars="0"/>
        <w:rPr>
          <w:rFonts w:hint="default"/>
          <w:lang w:val="en-US" w:eastAsia="zh-CN"/>
        </w:rPr>
      </w:pPr>
      <w:r>
        <w:rPr>
          <w:rFonts w:hint="eastAsia"/>
          <w:lang w:val="en-US" w:eastAsia="zh-CN"/>
        </w:rPr>
        <w:t>Zone configuration</w:t>
      </w:r>
    </w:p>
    <w:p>
      <w:pPr>
        <w:numPr>
          <w:ilvl w:val="0"/>
          <w:numId w:val="0"/>
        </w:numPr>
        <w:ind w:leftChars="0"/>
        <w:rPr>
          <w:rFonts w:hint="eastAsia"/>
          <w:lang w:val="en-US" w:eastAsia="zh-CN"/>
        </w:rPr>
      </w:pPr>
      <w:r>
        <w:rPr>
          <w:rFonts w:hint="eastAsia"/>
          <w:lang w:val="en-US" w:eastAsia="zh-CN"/>
        </w:rPr>
        <w:t>Previously, RAN2 raise the issue that whether zone based resource pool configuration and selection should be adopted in NR V2X. The compromised consensus is forward this issue to RAN1, ask them to check whether there is any obvious benefit if introducing zone based resource pool configuration and selection. However, according to RAN1</w:t>
      </w:r>
      <w:r>
        <w:rPr>
          <w:rFonts w:hint="default"/>
          <w:lang w:val="en-US" w:eastAsia="zh-CN"/>
        </w:rPr>
        <w:t>’</w:t>
      </w:r>
      <w:r>
        <w:rPr>
          <w:rFonts w:hint="eastAsia"/>
          <w:lang w:val="en-US" w:eastAsia="zh-CN"/>
        </w:rPr>
        <w:t>s reply, they have not found any benefit. Thus, referring to RAN1</w:t>
      </w:r>
      <w:r>
        <w:rPr>
          <w:rFonts w:hint="default"/>
          <w:lang w:val="en-US" w:eastAsia="zh-CN"/>
        </w:rPr>
        <w:t>’</w:t>
      </w:r>
      <w:r>
        <w:rPr>
          <w:rFonts w:hint="eastAsia"/>
          <w:lang w:val="en-US" w:eastAsia="zh-CN"/>
        </w:rPr>
        <w:t>s conclusion, RAN2 should not consider zone based resource pool configuration and selection in NR V2X.</w:t>
      </w:r>
    </w:p>
    <w:p>
      <w:pPr>
        <w:numPr>
          <w:ilvl w:val="-1"/>
          <w:numId w:val="0"/>
        </w:numPr>
        <w:ind w:left="0" w:leftChars="0" w:firstLine="0" w:firstLineChars="0"/>
        <w:rPr>
          <w:rFonts w:hint="default"/>
          <w:b/>
          <w:bCs/>
          <w:lang w:val="en-US" w:eastAsia="zh-CN"/>
        </w:rPr>
      </w:pPr>
      <w:r>
        <w:rPr>
          <w:rFonts w:hint="eastAsia"/>
          <w:b/>
          <w:bCs/>
          <w:lang w:val="en-US" w:eastAsia="zh-CN"/>
        </w:rPr>
        <w:t>Proposal 4</w:t>
      </w:r>
      <w:r>
        <w:rPr>
          <w:rFonts w:hint="eastAsia"/>
          <w:b/>
          <w:bCs/>
          <w:lang w:val="en-US" w:eastAsia="zh-CN"/>
        </w:rPr>
        <w:tab/>
      </w:r>
      <w:r>
        <w:rPr>
          <w:rFonts w:hint="default"/>
          <w:b/>
          <w:bCs/>
          <w:lang w:val="en-US" w:eastAsia="zh-CN"/>
        </w:rPr>
        <w:t>RAN2 should not consider zone based resource pool configuration and selection in NR V2X.</w:t>
      </w:r>
    </w:p>
    <w:p>
      <w:pPr>
        <w:numPr>
          <w:ilvl w:val="0"/>
          <w:numId w:val="18"/>
        </w:numPr>
        <w:ind w:left="420" w:leftChars="0" w:hanging="420" w:firstLineChars="0"/>
        <w:rPr>
          <w:rFonts w:hint="default"/>
          <w:lang w:val="en-US" w:eastAsia="zh-CN"/>
        </w:rPr>
      </w:pPr>
      <w:r>
        <w:rPr>
          <w:rFonts w:hint="eastAsia"/>
          <w:lang w:val="en-US" w:eastAsia="zh-CN"/>
        </w:rPr>
        <w:t>PSFCH configuration</w:t>
      </w:r>
    </w:p>
    <w:p>
      <w:pPr>
        <w:numPr>
          <w:ilvl w:val="0"/>
          <w:numId w:val="0"/>
        </w:numPr>
        <w:ind w:leftChars="0"/>
        <w:rPr>
          <w:rFonts w:hint="eastAsia"/>
          <w:lang w:val="en-US" w:eastAsia="zh-CN"/>
        </w:rPr>
      </w:pPr>
      <w:r>
        <w:rPr>
          <w:rFonts w:hint="eastAsia"/>
          <w:lang w:val="en-US" w:eastAsia="zh-CN"/>
        </w:rPr>
        <w:t>According to RAN1</w:t>
      </w:r>
      <w:r>
        <w:rPr>
          <w:rFonts w:hint="default"/>
          <w:lang w:val="en-US" w:eastAsia="zh-CN"/>
        </w:rPr>
        <w:t>’</w:t>
      </w:r>
      <w:r>
        <w:rPr>
          <w:rFonts w:hint="eastAsia"/>
          <w:lang w:val="en-US" w:eastAsia="zh-CN"/>
        </w:rPr>
        <w:t>s reply for the question 2. although there is no configuration signaling to restrict the cast type in resource pool, the PSFCH resource is configurable per resource pool. Also when we look back to RAN2</w:t>
      </w:r>
      <w:r>
        <w:rPr>
          <w:rFonts w:hint="default"/>
          <w:lang w:val="en-US" w:eastAsia="zh-CN"/>
        </w:rPr>
        <w:t>’</w:t>
      </w:r>
      <w:r>
        <w:rPr>
          <w:rFonts w:hint="eastAsia"/>
          <w:lang w:val="en-US" w:eastAsia="zh-CN"/>
        </w:rPr>
        <w:t>s agreement on SLRB configuration and LCP, UE may have chance to generate both of the two types of packet, i.e., MAC PDU with or without HARQ feedback necessity. Correspondingly, considering the PSFCH resource configuration and UE</w:t>
      </w:r>
      <w:r>
        <w:rPr>
          <w:rFonts w:hint="default"/>
          <w:lang w:val="en-US" w:eastAsia="zh-CN"/>
        </w:rPr>
        <w:t>’</w:t>
      </w:r>
      <w:r>
        <w:rPr>
          <w:rFonts w:hint="eastAsia"/>
          <w:lang w:val="en-US" w:eastAsia="zh-CN"/>
        </w:rPr>
        <w:t>s traffic characteristics, UE should at least select two resource pools, one is with configured PSFCH resource and the other is without configured PSFCH resource.</w:t>
      </w:r>
    </w:p>
    <w:p>
      <w:pPr>
        <w:rPr>
          <w:rFonts w:hint="eastAsia"/>
          <w:b/>
          <w:bCs/>
          <w:lang w:val="en-US" w:eastAsia="zh-CN"/>
        </w:rPr>
      </w:pPr>
      <w:r>
        <w:rPr>
          <w:rFonts w:hint="eastAsia"/>
          <w:b/>
          <w:bCs/>
          <w:lang w:val="en-US" w:eastAsia="zh-CN"/>
        </w:rPr>
        <w:t>Proposal 5</w:t>
      </w:r>
      <w:r>
        <w:rPr>
          <w:rFonts w:hint="eastAsia"/>
          <w:b/>
          <w:bCs/>
          <w:lang w:val="en-US" w:eastAsia="zh-CN"/>
        </w:rPr>
        <w:tab/>
      </w:r>
      <w:r>
        <w:rPr>
          <w:rFonts w:hint="eastAsia"/>
          <w:b/>
          <w:bCs/>
          <w:lang w:val="en-US" w:eastAsia="zh-CN"/>
        </w:rPr>
        <w:t>Mode 2 UE should at least select two resource pools, one is with configured PSFCH resource and the other is without configured PSFCH resource.</w:t>
      </w:r>
    </w:p>
    <w:p>
      <w:pPr>
        <w:pStyle w:val="4"/>
        <w:bidi w:val="0"/>
        <w:outlineLvl w:val="2"/>
        <w:rPr>
          <w:rFonts w:hint="default"/>
          <w:lang w:val="en-US" w:eastAsia="zh-CN"/>
        </w:rPr>
      </w:pPr>
      <w:r>
        <w:rPr>
          <w:rFonts w:hint="eastAsia"/>
          <w:lang w:val="en-US" w:eastAsia="zh-CN"/>
        </w:rPr>
        <w:t>Resource pool reselection</w:t>
      </w:r>
    </w:p>
    <w:p>
      <w:pPr>
        <w:bidi w:val="0"/>
        <w:outlineLvl w:val="9"/>
        <w:rPr>
          <w:rFonts w:hint="default"/>
          <w:lang w:val="en-US" w:eastAsia="zh-CN"/>
        </w:rPr>
      </w:pPr>
      <w:r>
        <w:rPr>
          <w:rFonts w:hint="default"/>
          <w:lang w:val="en-US" w:eastAsia="zh-CN"/>
        </w:rPr>
        <w:t>In Rel-15 LTE V2X, UE can be configured with up to 8 carriers simultaneously, to perform carrier aggregation, also UE needs to constantly perform carrier reselection to keep load balance. In details, every time resource reselection is triggered due to various triggering conditions, UE will check whether the CBR measurement of current carrier is above the carrier leaving CBR threshold, if it is satisfied, UE will reslelect another carrier of which the CBR measurement is lower than the carrier entering CBR threshold. If there are multiple carriers which can fulfill the condition, then UE will select the carrier of which CBR measurement is the lowest.</w:t>
      </w:r>
    </w:p>
    <w:p>
      <w:pPr>
        <w:bidi w:val="0"/>
        <w:outlineLvl w:val="9"/>
        <w:rPr>
          <w:rFonts w:hint="default"/>
          <w:lang w:val="en-US" w:eastAsia="zh-CN"/>
        </w:rPr>
      </w:pPr>
      <w:r>
        <w:rPr>
          <w:rFonts w:hint="default"/>
          <w:lang w:val="en-US" w:eastAsia="zh-CN"/>
        </w:rPr>
        <w:t>When it comes to NR V2X, although currently UE can only select one sidelink carrier and sidelink BWP. It is agreed by RAN1 that UE can simultaneously select multiple resource pools on the single BWP. Thus, the LTE carrier reselection principle can be referred. In details, when UE perform sidelink communication on the current resource pool, it should also constantly monitor the CBR of current resource pool. Every time the resource reselection is triggered due to various triggering conditions, UE will check whether the CBR measurement of current resource pool is above the resource pool leaving CBR threshold, if it is satisfied, UE will reselect another resource pool of which the CBR measurement is lower than the resource pool entering CBR threshold. If there are multiple resource pools which can fulfill the condition, then UE will select the resource pool of which the CBR measurement is lowest.</w:t>
      </w:r>
    </w:p>
    <w:p>
      <w:pPr>
        <w:bidi w:val="0"/>
        <w:outlineLvl w:val="9"/>
        <w:rPr>
          <w:rFonts w:hint="default"/>
          <w:lang w:val="en-US" w:eastAsia="zh-CN"/>
        </w:rPr>
      </w:pPr>
      <w:r>
        <w:rPr>
          <w:rFonts w:hint="default"/>
          <w:lang w:val="en-US" w:eastAsia="zh-CN"/>
        </w:rPr>
        <w:t>But compared with LTE V2X, some additional resource reselection triggering condition should be considered.</w:t>
      </w:r>
    </w:p>
    <w:p>
      <w:pPr>
        <w:pStyle w:val="55"/>
        <w:numPr>
          <w:ilvl w:val="0"/>
          <w:numId w:val="19"/>
        </w:numPr>
        <w:tabs>
          <w:tab w:val="clear" w:pos="420"/>
        </w:tabs>
        <w:ind w:left="0" w:firstLine="0"/>
        <w:rPr>
          <w:rFonts w:hint="default"/>
          <w:lang w:val="en-US" w:eastAsia="zh-CN"/>
        </w:rPr>
      </w:pPr>
      <w:r>
        <w:rPr>
          <w:rFonts w:hint="eastAsia"/>
          <w:lang w:val="en-US" w:eastAsia="zh-CN"/>
        </w:rPr>
        <w:t>CR-limit</w:t>
      </w:r>
    </w:p>
    <w:p>
      <w:pPr>
        <w:pStyle w:val="55"/>
        <w:numPr>
          <w:ilvl w:val="-1"/>
          <w:numId w:val="0"/>
        </w:numPr>
        <w:tabs>
          <w:tab w:val="clear" w:pos="420"/>
        </w:tabs>
        <w:bidi w:val="0"/>
        <w:ind w:leftChars="0" w:firstLine="0"/>
        <w:rPr>
          <w:rFonts w:hint="eastAsia"/>
          <w:lang w:val="en-US" w:eastAsia="zh-CN"/>
        </w:rPr>
      </w:pPr>
      <w:r>
        <w:rPr>
          <w:rFonts w:hint="eastAsia"/>
          <w:lang w:val="en-US" w:eastAsia="zh-CN"/>
        </w:rPr>
        <w:t>In LTE V2X, when UE worked as mode 4 UE to perform resource selection, there is a constraint to limit the maximum usage of PSSCH resource within one resource pool, which is CR_limit. In details, CR_limit indicates that within a particular CBR range and a specific PPPP value, the maximum PSSCH resource ratio the UE can use in the resource pool. When UE uses more resources than the CR_limit for a particular PPPP value, it cannot use the resource pool for traffics with the corresponding PPPP value. However, since CR_limit is configured per resource pool, and in LTE V2X UE can select one resource pool on each carrier whereas UE can select multiple carriers, thus, once UE is limited by CR_limit on one resource pool, it can turn to use the other carrier</w:t>
      </w:r>
      <w:r>
        <w:rPr>
          <w:rFonts w:hint="default"/>
          <w:lang w:val="en-US" w:eastAsia="zh-CN"/>
        </w:rPr>
        <w:t>’</w:t>
      </w:r>
      <w:r>
        <w:rPr>
          <w:rFonts w:hint="eastAsia"/>
          <w:lang w:val="en-US" w:eastAsia="zh-CN"/>
        </w:rPr>
        <w:t>s resource pool.</w:t>
      </w:r>
    </w:p>
    <w:p>
      <w:pPr>
        <w:pStyle w:val="55"/>
        <w:numPr>
          <w:ilvl w:val="0"/>
          <w:numId w:val="0"/>
        </w:numPr>
        <w:tabs>
          <w:tab w:val="clear" w:pos="420"/>
        </w:tabs>
        <w:bidi w:val="0"/>
        <w:ind w:leftChars="0"/>
        <w:rPr>
          <w:rFonts w:hint="eastAsia"/>
          <w:lang w:val="en-US" w:eastAsia="zh-CN"/>
        </w:rPr>
      </w:pPr>
      <w:r>
        <w:rPr>
          <w:rFonts w:hint="eastAsia"/>
          <w:lang w:val="en-US" w:eastAsia="zh-CN"/>
        </w:rPr>
        <w:t>When it comes to NR V2X, since UE is allowed to select multiple resource pools on single BWP. According to the per resource pool CR_limit configuration, when UE reaches the CR_limit for particular traffic priority in one resource pool, it can switch to use the other selected resource pool(s).</w:t>
      </w:r>
    </w:p>
    <w:p>
      <w:pPr>
        <w:rPr>
          <w:rFonts w:hint="eastAsia"/>
          <w:lang w:val="en-US" w:eastAsia="zh-CN"/>
        </w:rPr>
      </w:pPr>
      <w:r>
        <w:rPr>
          <w:rFonts w:hint="eastAsia"/>
          <w:b/>
          <w:bCs/>
          <w:lang w:val="en-US" w:eastAsia="zh-CN"/>
        </w:rPr>
        <w:t>Proposal 6</w:t>
      </w:r>
      <w:r>
        <w:rPr>
          <w:rFonts w:hint="eastAsia"/>
          <w:b/>
          <w:bCs/>
          <w:lang w:val="en-US" w:eastAsia="zh-CN"/>
        </w:rPr>
        <w:tab/>
      </w:r>
      <w:r>
        <w:rPr>
          <w:rFonts w:hint="eastAsia"/>
          <w:b/>
          <w:bCs/>
          <w:lang w:val="en-US" w:eastAsia="zh-CN"/>
        </w:rPr>
        <w:t>When UE reaches the CR_limit for particular traffic priority in one resource pool, it can switch to use the other selected resource pool(s) and perform resource reselection.</w:t>
      </w:r>
    </w:p>
    <w:p>
      <w:pPr>
        <w:pStyle w:val="55"/>
        <w:numPr>
          <w:ilvl w:val="0"/>
          <w:numId w:val="20"/>
        </w:numPr>
        <w:tabs>
          <w:tab w:val="clear" w:pos="420"/>
        </w:tabs>
        <w:bidi w:val="0"/>
        <w:ind w:left="420" w:leftChars="0" w:hanging="420" w:firstLineChars="0"/>
        <w:rPr>
          <w:rFonts w:hint="default"/>
          <w:lang w:val="en-US" w:eastAsia="zh-CN"/>
        </w:rPr>
      </w:pPr>
      <w:r>
        <w:rPr>
          <w:rFonts w:hint="eastAsia"/>
          <w:lang w:val="en-US" w:eastAsia="zh-CN"/>
        </w:rPr>
        <w:t>HARQ enable/disable</w:t>
      </w:r>
    </w:p>
    <w:p>
      <w:pPr>
        <w:pStyle w:val="55"/>
        <w:numPr>
          <w:ilvl w:val="0"/>
          <w:numId w:val="0"/>
        </w:numPr>
        <w:tabs>
          <w:tab w:val="clear" w:pos="420"/>
        </w:tabs>
        <w:bidi w:val="0"/>
        <w:ind w:leftChars="0"/>
        <w:rPr>
          <w:rFonts w:hint="eastAsia"/>
          <w:lang w:val="en-US" w:eastAsia="zh-CN"/>
        </w:rPr>
      </w:pPr>
      <w:r>
        <w:rPr>
          <w:rFonts w:hint="eastAsia"/>
          <w:lang w:val="en-US" w:eastAsia="zh-CN"/>
        </w:rPr>
        <w:t>It is mentioned in the above section that when UE is configured with one sidelink grant, of which the HARQ feedback attribute is not matched with the MAC PDU</w:t>
      </w:r>
      <w:r>
        <w:rPr>
          <w:rFonts w:hint="default"/>
          <w:lang w:val="en-US" w:eastAsia="zh-CN"/>
        </w:rPr>
        <w:t>’</w:t>
      </w:r>
      <w:r>
        <w:rPr>
          <w:rFonts w:hint="eastAsia"/>
          <w:lang w:val="en-US" w:eastAsia="zh-CN"/>
        </w:rPr>
        <w:t>s HARQ feedback attribute. In this case, the UE should reselect another resource pool with different HARQ feedback attribute and perform resource reselection. However, if UE perform resource reselection for every HARQ feedback attribute mismatch between sidelink grant and MAC PDU, it will cause very frequent resource reselesction, which will reduce UE</w:t>
      </w:r>
      <w:r>
        <w:rPr>
          <w:rFonts w:hint="default"/>
          <w:lang w:val="en-US" w:eastAsia="zh-CN"/>
        </w:rPr>
        <w:t>’</w:t>
      </w:r>
      <w:r>
        <w:rPr>
          <w:rFonts w:hint="eastAsia"/>
          <w:lang w:val="en-US" w:eastAsia="zh-CN"/>
        </w:rPr>
        <w:t>s service continuity in some extent. Thus, in order to avoid this issue, it should be allowed that when the sidelink grant has PSFCH resource configuration, while the assembled MAC PDU is HARQ feedback disabled, in this case, the UE is able to use the sidelink grant without resource reselection. Thus, it means that resource pool reselection and resource reselection should happen only for the case that assembled MAC PDU is HARQ enabled but there is no configured PSFCH resource in sidelink grant.</w:t>
      </w:r>
    </w:p>
    <w:p>
      <w:pPr>
        <w:rPr>
          <w:rFonts w:hint="eastAsia"/>
          <w:b/>
          <w:bCs/>
          <w:lang w:val="en-US" w:eastAsia="zh-CN"/>
        </w:rPr>
      </w:pPr>
      <w:r>
        <w:rPr>
          <w:rFonts w:hint="eastAsia"/>
          <w:b/>
          <w:bCs/>
          <w:lang w:val="en-US" w:eastAsia="zh-CN"/>
        </w:rPr>
        <w:t>Proposal 7</w:t>
      </w:r>
      <w:r>
        <w:rPr>
          <w:rFonts w:hint="eastAsia"/>
          <w:b/>
          <w:bCs/>
          <w:lang w:val="en-US" w:eastAsia="zh-CN"/>
        </w:rPr>
        <w:tab/>
      </w:r>
      <w:r>
        <w:rPr>
          <w:rFonts w:hint="eastAsia"/>
          <w:b/>
          <w:bCs/>
          <w:lang w:val="en-US" w:eastAsia="zh-CN"/>
        </w:rPr>
        <w:t>Resource pool reselection and resource reselection should happen only for the case that assembled MAC PDU is HARQ feedback enabled but there is no configured PSFCH resource in sidelink grant.</w:t>
      </w:r>
    </w:p>
    <w:p>
      <w:pPr>
        <w:pStyle w:val="55"/>
        <w:numPr>
          <w:ilvl w:val="-1"/>
          <w:numId w:val="0"/>
        </w:numPr>
        <w:tabs>
          <w:tab w:val="left" w:pos="0"/>
          <w:tab w:val="clear" w:pos="420"/>
        </w:tabs>
        <w:bidi w:val="0"/>
        <w:ind w:left="0" w:leftChars="0" w:firstLine="0" w:firstLineChars="0"/>
        <w:rPr>
          <w:rFonts w:hint="eastAsia"/>
          <w:lang w:val="en-US" w:eastAsia="zh-CN"/>
        </w:rPr>
      </w:pPr>
      <w:r>
        <w:rPr>
          <w:rFonts w:hint="eastAsia"/>
          <w:lang w:val="en-US" w:eastAsia="zh-CN"/>
        </w:rPr>
        <w:t>When UE perform resource pool reselection due to the assembled MAC PDU is HARQ feedback enabled but there is no configured PSFCH resource in the sidelink grant. Then UE should intentionally select another resource pool of which can avoid HARQ feedback mismatch between the MAC PDU HARQ attribute and grant HARQ feedback attribute.</w:t>
      </w:r>
    </w:p>
    <w:p>
      <w:pPr>
        <w:rPr>
          <w:rFonts w:hint="eastAsia"/>
          <w:b/>
          <w:bCs/>
          <w:lang w:val="en-US" w:eastAsia="zh-CN"/>
        </w:rPr>
      </w:pPr>
      <w:r>
        <w:rPr>
          <w:rFonts w:hint="eastAsia"/>
          <w:b/>
          <w:bCs/>
          <w:lang w:val="en-US" w:eastAsia="zh-CN"/>
        </w:rPr>
        <w:t>Proposal 8</w:t>
      </w:r>
      <w:r>
        <w:rPr>
          <w:rFonts w:hint="eastAsia"/>
          <w:b/>
          <w:bCs/>
          <w:lang w:val="en-US" w:eastAsia="zh-CN"/>
        </w:rPr>
        <w:tab/>
      </w:r>
      <w:r>
        <w:rPr>
          <w:rFonts w:hint="eastAsia"/>
          <w:b/>
          <w:bCs/>
          <w:lang w:val="en-US" w:eastAsia="zh-CN"/>
        </w:rPr>
        <w:t>When UE perform resource pool reselection due to HARQ attribute mismatch, UE should intentionally reselect another resource pool which can avoid HARQ attribute mismatch between the MAC PDU attribute and grant HARQ feedback attribute.</w:t>
      </w:r>
    </w:p>
    <w:p>
      <w:pPr>
        <w:pStyle w:val="3"/>
        <w:bidi w:val="0"/>
        <w:outlineLvl w:val="1"/>
        <w:rPr>
          <w:rFonts w:hint="eastAsia"/>
          <w:lang w:val="en-US" w:eastAsia="zh-CN"/>
        </w:rPr>
      </w:pPr>
      <w:r>
        <w:rPr>
          <w:rFonts w:hint="eastAsia"/>
          <w:lang w:val="en-US" w:eastAsia="zh-CN"/>
        </w:rPr>
        <w:t>Sidelink CSI reporting</w:t>
      </w:r>
    </w:p>
    <w:p>
      <w:pPr>
        <w:pStyle w:val="4"/>
        <w:bidi w:val="0"/>
        <w:rPr>
          <w:rFonts w:hint="eastAsia"/>
          <w:lang w:val="en-US" w:eastAsia="zh-CN"/>
        </w:rPr>
      </w:pPr>
      <w:r>
        <w:rPr>
          <w:rFonts w:hint="eastAsia"/>
          <w:lang w:val="en-US" w:eastAsia="zh-CN"/>
        </w:rPr>
        <w:t xml:space="preserve">SR configuration </w:t>
      </w:r>
    </w:p>
    <w:p>
      <w:pPr>
        <w:pStyle w:val="55"/>
        <w:numPr>
          <w:ilvl w:val="0"/>
          <w:numId w:val="0"/>
        </w:numPr>
        <w:bidi w:val="0"/>
        <w:ind w:leftChars="0"/>
        <w:rPr>
          <w:rFonts w:hint="eastAsia"/>
          <w:lang w:val="en-US" w:eastAsia="zh-CN"/>
        </w:rPr>
      </w:pPr>
      <w:r>
        <w:rPr>
          <w:rFonts w:hint="eastAsia"/>
          <w:lang w:val="en-US" w:eastAsia="zh-CN"/>
        </w:rPr>
        <w:t xml:space="preserve">According to agreements in RAN2 #108, the gNB may configure an SR configuration ID associated with the Sidelink CSI reporting for all unicast links of the UE. When the SR is triggered by the Sidelink CSI reporting of any destination, the UE shall use the SR configuration that is indicated by the associated SR configuration ID to transmit the SR. If Sidelink CSI reporting is not mapped to any SR configuration, random access procedure is triggered according to current specification. However, before finishing the random access procedure, the gNB cannot even know whether UE needs SL resources or UL resources. As we know, according to the RAN1 LS [R2-1913695], Sidelink CSI reporting needs to be sent within a latency bound within a range of 3-20ms. If the random access procedure is triggered for requesting SL resource, the latency requirements of Sidelink CSI reporting may not be guaranteed. </w:t>
      </w:r>
    </w:p>
    <w:p>
      <w:pPr>
        <w:pStyle w:val="55"/>
        <w:numPr>
          <w:ilvl w:val="0"/>
          <w:numId w:val="0"/>
        </w:numPr>
        <w:bidi w:val="0"/>
        <w:ind w:leftChars="0"/>
        <w:rPr>
          <w:rFonts w:hint="eastAsia"/>
          <w:b/>
          <w:bCs/>
          <w:lang w:val="en-US" w:eastAsia="zh-CN"/>
        </w:rPr>
      </w:pPr>
      <w:r>
        <w:rPr>
          <w:rFonts w:hint="eastAsia"/>
          <w:b/>
          <w:bCs/>
          <w:lang w:val="en-US" w:eastAsia="zh-CN"/>
        </w:rPr>
        <w:t xml:space="preserve">Observation 1: If Sidelink CSI reporting is not mapped to any SR configuration, the random access procedure is triggered for request SL resource, which may cause that the latency requirements of Sidelink CSI reporting cannot be guaranteed. </w:t>
      </w:r>
    </w:p>
    <w:p>
      <w:pPr>
        <w:pStyle w:val="55"/>
        <w:numPr>
          <w:ilvl w:val="0"/>
          <w:numId w:val="0"/>
        </w:numPr>
        <w:bidi w:val="0"/>
        <w:ind w:leftChars="0"/>
        <w:rPr>
          <w:rFonts w:hint="eastAsia"/>
          <w:lang w:val="en-US" w:eastAsia="zh-CN"/>
        </w:rPr>
      </w:pPr>
      <w:r>
        <w:rPr>
          <w:rFonts w:hint="eastAsia"/>
          <w:lang w:val="en-US" w:eastAsia="zh-CN"/>
        </w:rPr>
        <w:t>To avoid this issue, a simple option can be that a SR configuration shall be always configured for the Sidelink CSI reporting. Alternatively, the Sidelink CSI reporting can be configured to support triggering a SL BSR.</w:t>
      </w:r>
    </w:p>
    <w:p>
      <w:pPr>
        <w:pStyle w:val="55"/>
        <w:numPr>
          <w:ilvl w:val="0"/>
          <w:numId w:val="0"/>
        </w:numPr>
        <w:bidi w:val="0"/>
        <w:ind w:leftChars="0"/>
        <w:rPr>
          <w:rFonts w:hint="eastAsia"/>
          <w:b/>
          <w:bCs/>
          <w:lang w:val="en-US" w:eastAsia="zh-CN"/>
        </w:rPr>
      </w:pPr>
      <w:r>
        <w:rPr>
          <w:rFonts w:hint="eastAsia"/>
          <w:b/>
          <w:bCs/>
          <w:lang w:val="en-US" w:eastAsia="zh-CN"/>
        </w:rPr>
        <w:t>Proposal 9: RAN2 takes the following two alternatives into consideration for Sidelink CSI reporting:</w:t>
      </w:r>
    </w:p>
    <w:p>
      <w:pPr>
        <w:pStyle w:val="55"/>
        <w:numPr>
          <w:ilvl w:val="0"/>
          <w:numId w:val="0"/>
        </w:numPr>
        <w:bidi w:val="0"/>
        <w:ind w:leftChars="0"/>
        <w:rPr>
          <w:rFonts w:hint="eastAsia"/>
          <w:b/>
          <w:bCs/>
          <w:lang w:val="en-US" w:eastAsia="zh-CN"/>
        </w:rPr>
      </w:pPr>
      <w:r>
        <w:rPr>
          <w:rFonts w:hint="eastAsia"/>
          <w:b/>
          <w:bCs/>
          <w:lang w:val="en-US" w:eastAsia="zh-CN"/>
        </w:rPr>
        <w:tab/>
        <w:t xml:space="preserve">Alt1: the gNB configure at least one SR configuration ID associated with the Sidelink CSI </w:t>
      </w:r>
      <w:r>
        <w:rPr>
          <w:rFonts w:hint="eastAsia"/>
          <w:b/>
          <w:bCs/>
          <w:lang w:val="en-US" w:eastAsia="zh-CN"/>
        </w:rPr>
        <w:tab/>
        <w:t/>
      </w:r>
      <w:r>
        <w:rPr>
          <w:rFonts w:hint="eastAsia"/>
          <w:b/>
          <w:bCs/>
          <w:lang w:val="en-US" w:eastAsia="zh-CN"/>
        </w:rPr>
        <w:tab/>
        <w:t/>
      </w:r>
      <w:r>
        <w:rPr>
          <w:rFonts w:hint="eastAsia"/>
          <w:b/>
          <w:bCs/>
          <w:lang w:val="en-US" w:eastAsia="zh-CN"/>
        </w:rPr>
        <w:tab/>
        <w:t>reporting.</w:t>
      </w:r>
    </w:p>
    <w:p>
      <w:pPr>
        <w:pStyle w:val="55"/>
        <w:numPr>
          <w:ilvl w:val="0"/>
          <w:numId w:val="0"/>
        </w:numPr>
        <w:bidi w:val="0"/>
        <w:ind w:leftChars="0"/>
        <w:rPr>
          <w:rFonts w:hint="eastAsia"/>
          <w:b/>
          <w:bCs/>
          <w:lang w:val="en-US" w:eastAsia="zh-CN"/>
        </w:rPr>
      </w:pPr>
      <w:r>
        <w:rPr>
          <w:rFonts w:hint="eastAsia"/>
          <w:b/>
          <w:bCs/>
          <w:lang w:val="en-US" w:eastAsia="zh-CN"/>
        </w:rPr>
        <w:tab/>
        <w:t>Alt2: the Sidelink CSI reporting can trigger a SL BSR.</w:t>
      </w:r>
    </w:p>
    <w:p>
      <w:pPr>
        <w:pStyle w:val="4"/>
        <w:bidi w:val="0"/>
        <w:outlineLvl w:val="2"/>
        <w:rPr>
          <w:rFonts w:hint="eastAsia"/>
          <w:lang w:val="en-US" w:eastAsia="zh-CN"/>
        </w:rPr>
      </w:pPr>
      <w:r>
        <w:rPr>
          <w:rFonts w:hint="eastAsia"/>
          <w:lang w:val="en-US" w:eastAsia="zh-CN"/>
        </w:rPr>
        <w:t>HARQ feedback attribute</w:t>
      </w:r>
    </w:p>
    <w:p>
      <w:pPr>
        <w:pStyle w:val="55"/>
        <w:numPr>
          <w:ilvl w:val="0"/>
          <w:numId w:val="0"/>
        </w:numPr>
        <w:bidi w:val="0"/>
        <w:ind w:leftChars="0"/>
        <w:rPr>
          <w:rFonts w:hint="eastAsia"/>
          <w:lang w:val="en-US" w:eastAsia="zh-CN"/>
        </w:rPr>
      </w:pPr>
      <w:r>
        <w:rPr>
          <w:rFonts w:hint="eastAsia"/>
          <w:lang w:val="en-US" w:eastAsia="zh-CN"/>
        </w:rPr>
        <w:t>According to previous agreements, each logical channel may have a HARQ feedback enabled/disabled configuration and the logical channel with HARQ feedback disabling cannot be multiplexed with a logical channel which enables the HARQ feedback. However, for sidelink CSI reporting MAC CE, it neither belongs to any logical channels and nor has a HARQ feedback attribute. Then how to handle it in multiplexing and assembly procedure is not clear.</w:t>
      </w:r>
    </w:p>
    <w:p>
      <w:pPr>
        <w:pStyle w:val="55"/>
        <w:numPr>
          <w:ilvl w:val="0"/>
          <w:numId w:val="0"/>
        </w:numPr>
        <w:bidi w:val="0"/>
        <w:ind w:leftChars="0"/>
        <w:rPr>
          <w:rFonts w:hint="eastAsia"/>
          <w:lang w:val="en-US" w:eastAsia="zh-CN"/>
        </w:rPr>
      </w:pPr>
      <w:r>
        <w:rPr>
          <w:rFonts w:hint="eastAsia"/>
          <w:lang w:val="en-US" w:eastAsia="zh-CN"/>
        </w:rPr>
        <w:t>Targeting on this issue, according to our understanding, for sidelink CSI reporting MAC CE, there is no compelling reasons to configure its HARQ feedback attribute with enabled or disabled. Moreover, if it is configured with a HARQ feedback attribute, which means it can be multiplexed with either the logical channel enabling the HARQ feedback or the logical channel disabling the HARQ feedback. This restriction may cause resource waste and more transmission latency. For example, when a UE acquires a sidelink grant which is large enough to multiplex all the buffered sidelink data and sidelink CSI reporting MAC CE for the same destination, if the configured HARQ feedback attribute of the sidelink CSI reporting is different with the buffered sidelink data, they cannot be multiplexed together so that either the sidelink CSI reporting or the buffered sidelink data needs to wait for the next sidelink grant to transmit. But if there is no HARQ feedback attribute restriction on sidelink CSI reporting, the CSI reporting can be transmitted either with HARQ feedback enabled logical channel or HARQ feedback disabled logical channel.</w:t>
      </w:r>
    </w:p>
    <w:p>
      <w:pPr>
        <w:pStyle w:val="55"/>
        <w:numPr>
          <w:ilvl w:val="0"/>
          <w:numId w:val="0"/>
        </w:numPr>
        <w:bidi w:val="0"/>
        <w:ind w:leftChars="0"/>
        <w:rPr>
          <w:rFonts w:hint="eastAsia"/>
          <w:b/>
          <w:bCs/>
          <w:lang w:val="en-US" w:eastAsia="zh-CN"/>
        </w:rPr>
      </w:pPr>
      <w:r>
        <w:rPr>
          <w:rFonts w:hint="eastAsia"/>
          <w:b/>
          <w:bCs/>
          <w:lang w:val="en-US" w:eastAsia="zh-CN"/>
        </w:rPr>
        <w:t>Observation 2: Configuring HARQ feedback attribute of sidelink CSI reporting has no obvious benefit but may cause resource waste and more transmission latency.</w:t>
      </w:r>
    </w:p>
    <w:p>
      <w:pPr>
        <w:pStyle w:val="55"/>
        <w:numPr>
          <w:ilvl w:val="0"/>
          <w:numId w:val="0"/>
        </w:numPr>
        <w:bidi w:val="0"/>
        <w:ind w:leftChars="0"/>
        <w:rPr>
          <w:rFonts w:hint="eastAsia"/>
          <w:lang w:val="en-US" w:eastAsia="zh-CN"/>
        </w:rPr>
      </w:pPr>
      <w:r>
        <w:rPr>
          <w:rFonts w:hint="eastAsia"/>
          <w:lang w:val="en-US" w:eastAsia="zh-CN"/>
        </w:rPr>
        <w:t>Therefore, it is unnecessary to constrain the HARQ feedback attribute of sidelink CSI reporting, and it can be multiplexed with either the logical channel enabling the HARQ feedback or the logical channel disabling the HARQ feedback. For a TB which includes only sidelink CSI reporting, whether the HARQ feedback is enabled or disabled can be up to UE implementation.</w:t>
      </w:r>
    </w:p>
    <w:p>
      <w:pPr>
        <w:pStyle w:val="55"/>
        <w:numPr>
          <w:ilvl w:val="0"/>
          <w:numId w:val="0"/>
        </w:numPr>
        <w:bidi w:val="0"/>
        <w:ind w:leftChars="0"/>
        <w:rPr>
          <w:rFonts w:hint="eastAsia"/>
          <w:b/>
          <w:bCs/>
          <w:lang w:val="en-US" w:eastAsia="zh-CN"/>
        </w:rPr>
      </w:pPr>
      <w:r>
        <w:rPr>
          <w:rFonts w:hint="eastAsia"/>
          <w:b/>
          <w:bCs/>
          <w:lang w:val="en-US" w:eastAsia="zh-CN"/>
        </w:rPr>
        <w:t>Proposal 10: It is unnecessary to constrain the HARQ feedback attribute of sidelink CSI reporting, and it can be multiplexed with either the logical channel enabling the HARQ feedback or the logical channel disabling the HARQ feedback.</w:t>
      </w:r>
    </w:p>
    <w:p>
      <w:pPr>
        <w:pStyle w:val="55"/>
        <w:numPr>
          <w:ilvl w:val="0"/>
          <w:numId w:val="0"/>
        </w:numPr>
        <w:bidi w:val="0"/>
        <w:ind w:leftChars="0"/>
        <w:rPr>
          <w:rFonts w:hint="eastAsia"/>
          <w:b/>
          <w:bCs/>
          <w:lang w:val="en-US" w:eastAsia="zh-CN"/>
        </w:rPr>
      </w:pPr>
      <w:r>
        <w:rPr>
          <w:rFonts w:hint="eastAsia"/>
          <w:b/>
          <w:bCs/>
          <w:lang w:val="en-US" w:eastAsia="zh-CN"/>
        </w:rPr>
        <w:t>Proposal 11: For a TB which includes only sidelink CSI reporting, whether the HARQ feedback is enabled or disabled can be up to UE implementation.</w:t>
      </w:r>
    </w:p>
    <w:p>
      <w:pPr>
        <w:pStyle w:val="4"/>
        <w:bidi w:val="0"/>
        <w:outlineLvl w:val="2"/>
        <w:rPr>
          <w:rFonts w:hint="eastAsia"/>
          <w:lang w:val="en-US" w:eastAsia="zh-CN"/>
        </w:rPr>
      </w:pPr>
      <w:r>
        <w:rPr>
          <w:rFonts w:hint="eastAsia"/>
          <w:lang w:val="en-US" w:eastAsia="zh-CN"/>
        </w:rPr>
        <w:t>Latency bound</w:t>
      </w:r>
    </w:p>
    <w:p>
      <w:pPr>
        <w:pStyle w:val="55"/>
        <w:numPr>
          <w:ilvl w:val="0"/>
          <w:numId w:val="0"/>
        </w:numPr>
        <w:bidi w:val="0"/>
        <w:ind w:leftChars="0"/>
        <w:rPr>
          <w:rFonts w:hint="eastAsia"/>
          <w:lang w:val="en-US" w:eastAsia="zh-CN"/>
        </w:rPr>
      </w:pPr>
      <w:r>
        <w:rPr>
          <w:rFonts w:hint="eastAsia"/>
          <w:lang w:val="en-US" w:eastAsia="zh-CN"/>
        </w:rPr>
        <w:t>For sidelink CSI Reporting latency bound related issue, RAN1 has sent a LS [R2-1913695] to RAN2 as below:</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noWrap w:val="0"/>
            <w:vAlign w:val="top"/>
          </w:tcPr>
          <w:p>
            <w:pPr>
              <w:pStyle w:val="55"/>
              <w:numPr>
                <w:ilvl w:val="0"/>
                <w:numId w:val="0"/>
              </w:numPr>
              <w:bidi w:val="0"/>
              <w:ind w:leftChars="0"/>
              <w:rPr>
                <w:rFonts w:hint="eastAsia"/>
                <w:lang w:val="en-US" w:eastAsia="zh-CN"/>
              </w:rPr>
            </w:pPr>
            <w:r>
              <w:rPr>
                <w:rFonts w:hint="eastAsia"/>
                <w:lang w:val="en-US" w:eastAsia="zh-CN"/>
              </w:rPr>
              <w:t>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3–20 ms,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pPr>
        <w:pStyle w:val="55"/>
        <w:numPr>
          <w:ilvl w:val="0"/>
          <w:numId w:val="0"/>
        </w:numPr>
        <w:bidi w:val="0"/>
        <w:ind w:leftChars="0"/>
        <w:rPr>
          <w:rFonts w:hint="eastAsia"/>
          <w:lang w:val="en-US" w:eastAsia="zh-CN"/>
        </w:rPr>
      </w:pPr>
      <w:r>
        <w:rPr>
          <w:rFonts w:hint="eastAsia"/>
          <w:lang w:val="en-US" w:eastAsia="zh-CN"/>
        </w:rPr>
        <w:t>As we know from RAN1, there are two alternatives for how the value of the latency bound is configured：</w:t>
      </w:r>
    </w:p>
    <w:p>
      <w:pPr>
        <w:pStyle w:val="55"/>
        <w:numPr>
          <w:ilvl w:val="0"/>
          <w:numId w:val="0"/>
        </w:numPr>
        <w:bidi w:val="0"/>
        <w:ind w:leftChars="0"/>
        <w:rPr>
          <w:rFonts w:hint="eastAsia"/>
          <w:lang w:val="en-US" w:eastAsia="zh-CN"/>
        </w:rPr>
      </w:pPr>
      <w:r>
        <w:rPr>
          <w:rFonts w:hint="eastAsia"/>
          <w:lang w:val="en-US" w:eastAsia="zh-CN"/>
        </w:rPr>
        <w:t>Alt 1: the latency bound for Sidelink CSI Reporting MAC CE is configured via PC5-RRC, and selection of the value is up to TX UE implementation.</w:t>
      </w:r>
    </w:p>
    <w:p>
      <w:pPr>
        <w:pStyle w:val="55"/>
        <w:numPr>
          <w:ilvl w:val="0"/>
          <w:numId w:val="0"/>
        </w:numPr>
        <w:bidi w:val="0"/>
        <w:ind w:leftChars="0"/>
        <w:rPr>
          <w:rFonts w:hint="eastAsia"/>
          <w:lang w:val="en-US" w:eastAsia="zh-CN"/>
        </w:rPr>
      </w:pPr>
      <w:r>
        <w:rPr>
          <w:rFonts w:hint="eastAsia"/>
          <w:lang w:val="en-US" w:eastAsia="zh-CN"/>
        </w:rPr>
        <w:t>Alt 2: the latency bound for Sidelink CSI Reporting MAC CE is configured or pre-configured per resource pool.</w:t>
      </w:r>
    </w:p>
    <w:p>
      <w:pPr>
        <w:pStyle w:val="55"/>
        <w:numPr>
          <w:ilvl w:val="0"/>
          <w:numId w:val="0"/>
        </w:numPr>
        <w:bidi w:val="0"/>
        <w:ind w:leftChars="0"/>
        <w:rPr>
          <w:rFonts w:hint="eastAsia"/>
          <w:b/>
          <w:bCs/>
          <w:lang w:val="en-US" w:eastAsia="zh-CN"/>
        </w:rPr>
      </w:pPr>
      <w:r>
        <w:rPr>
          <w:rFonts w:hint="eastAsia"/>
          <w:b/>
          <w:bCs/>
          <w:lang w:val="en-US" w:eastAsia="zh-CN"/>
        </w:rPr>
        <w:t>Observation 3: A latency bound value will be configured for a sidelink CSI report. How the value of the latency bound is configured depends on RAN1 discussion.</w:t>
      </w:r>
    </w:p>
    <w:p>
      <w:pPr>
        <w:pStyle w:val="55"/>
        <w:numPr>
          <w:ilvl w:val="0"/>
          <w:numId w:val="0"/>
        </w:numPr>
        <w:bidi w:val="0"/>
        <w:ind w:leftChars="0"/>
        <w:rPr>
          <w:rFonts w:hint="eastAsia"/>
          <w:lang w:val="en-US" w:eastAsia="zh-CN"/>
        </w:rPr>
      </w:pPr>
      <w:r>
        <w:rPr>
          <w:rFonts w:hint="eastAsia"/>
          <w:lang w:val="en-US" w:eastAsia="zh-CN"/>
        </w:rPr>
        <w:t xml:space="preserve">For mode 2, according to current specification, when the MAC entity selects the time and frequency resources for one transmission opportunity from the resources indicated by the physical layer, it shall take the remaining PDB of SL data available in the logical channel(s) allowed on the carrier into account. Similarly, the MAC layer shall also take the remaining PDB of Sidelink CSI reporting into account when performing the resource selection for sidelink CSI report. And the PDB of Sidelink CSI reporting shall be decided by the configured latency bound value. </w:t>
      </w:r>
    </w:p>
    <w:p>
      <w:pPr>
        <w:pStyle w:val="55"/>
        <w:numPr>
          <w:ilvl w:val="0"/>
          <w:numId w:val="0"/>
        </w:numPr>
        <w:bidi w:val="0"/>
        <w:ind w:leftChars="0"/>
        <w:rPr>
          <w:rFonts w:hint="eastAsia"/>
          <w:b/>
          <w:bCs/>
          <w:lang w:val="en-US" w:eastAsia="zh-CN"/>
        </w:rPr>
      </w:pPr>
      <w:r>
        <w:rPr>
          <w:rFonts w:hint="eastAsia"/>
          <w:b/>
          <w:bCs/>
          <w:lang w:val="en-US" w:eastAsia="zh-CN"/>
        </w:rPr>
        <w:t xml:space="preserve">Proposal 12: The MAC layer shall take the remaining PDB of Sidelink CSI reporting into account when performing the resource selection for sidelink CSI report. And the PDB of Sidelink CSI reporting shall be decided by the configured latency bound value. </w:t>
      </w:r>
    </w:p>
    <w:p>
      <w:pPr>
        <w:pStyle w:val="55"/>
        <w:numPr>
          <w:ilvl w:val="0"/>
          <w:numId w:val="0"/>
        </w:numPr>
        <w:bidi w:val="0"/>
        <w:ind w:leftChars="0"/>
        <w:rPr>
          <w:rFonts w:hint="eastAsia"/>
          <w:lang w:val="en-US" w:eastAsia="zh-CN"/>
        </w:rPr>
      </w:pPr>
      <w:r>
        <w:rPr>
          <w:rFonts w:hint="eastAsia"/>
          <w:lang w:val="en-US" w:eastAsia="zh-CN"/>
        </w:rPr>
        <w:t xml:space="preserve">In addition, according to current specification, if transmission(s) with the configured sidelink grant cannot fulfil the latency requirement of the data in a logical channel, it is left for UE implementation on whether to perform transmission(s) </w:t>
      </w:r>
      <w:r>
        <w:rPr>
          <w:rFonts w:hint="eastAsia"/>
          <w:highlight w:val="none"/>
          <w:lang w:val="en-US" w:eastAsia="zh-CN"/>
        </w:rPr>
        <w:t>corresponding to single MAC PDU or sidelink resource reselection</w:t>
      </w:r>
      <w:r>
        <w:rPr>
          <w:rFonts w:hint="eastAsia"/>
          <w:lang w:val="en-US" w:eastAsia="zh-CN"/>
        </w:rPr>
        <w:t xml:space="preserve">. Similarly, if the configured Sidelink grant(s) does not meet the required latency bound of the Sidelink CSI reporting, it can also be left for UE implementation whether to perform transmission(s) or sidelink resource reselection. </w:t>
      </w:r>
    </w:p>
    <w:p>
      <w:pPr>
        <w:pStyle w:val="55"/>
        <w:numPr>
          <w:ilvl w:val="0"/>
          <w:numId w:val="0"/>
        </w:numPr>
        <w:bidi w:val="0"/>
        <w:ind w:leftChars="0"/>
        <w:rPr>
          <w:rFonts w:hint="eastAsia"/>
          <w:b/>
          <w:bCs/>
          <w:lang w:val="en-US" w:eastAsia="zh-CN"/>
        </w:rPr>
      </w:pPr>
      <w:r>
        <w:rPr>
          <w:rFonts w:hint="eastAsia"/>
          <w:b/>
          <w:bCs/>
          <w:lang w:val="en-US" w:eastAsia="zh-CN"/>
        </w:rPr>
        <w:t xml:space="preserve">Proposal 13: If the configured Sidelink grant(s) may not meet the required latency bound of the Sidelink CSI reporting, it can be left for UE implementation whether to perform transmission(s) or sidelink resource reselection. </w:t>
      </w:r>
    </w:p>
    <w:p>
      <w:pPr>
        <w:pStyle w:val="55"/>
        <w:numPr>
          <w:ilvl w:val="0"/>
          <w:numId w:val="0"/>
        </w:numPr>
        <w:bidi w:val="0"/>
        <w:ind w:leftChars="0"/>
        <w:rPr>
          <w:rFonts w:hint="eastAsia"/>
          <w:lang w:val="en-US" w:eastAsia="zh-CN"/>
        </w:rPr>
      </w:pPr>
      <w:r>
        <w:rPr>
          <w:rFonts w:hint="eastAsia"/>
          <w:lang w:val="en-US" w:eastAsia="zh-CN"/>
        </w:rPr>
        <w:t>For mode 1, it is agreed that in case a regular SL BSR has been triggered, whether the available UL-SCH resources can timely transmit the SL BSR and request gNB scheduling of SL grants is taken into account for the SR triggers for NR SL in RAN2#107 meeting. In our opinion, a similar consideration is also reasonable for sidelink CSI reporting. A Mode 1 UE may trigger SR transmission when either there is no sidelink grant(s) or the existing sidelink grants cannot fulfill the latency bound of the sidelink CSI reporting.</w:t>
      </w:r>
    </w:p>
    <w:p>
      <w:pPr>
        <w:pStyle w:val="55"/>
        <w:numPr>
          <w:ilvl w:val="0"/>
          <w:numId w:val="0"/>
        </w:numPr>
        <w:bidi w:val="0"/>
        <w:ind w:leftChars="0"/>
        <w:rPr>
          <w:rFonts w:hint="eastAsia"/>
          <w:b/>
          <w:bCs/>
          <w:lang w:val="en-US" w:eastAsia="zh-CN"/>
        </w:rPr>
      </w:pPr>
      <w:r>
        <w:rPr>
          <w:rFonts w:hint="eastAsia"/>
          <w:b/>
          <w:bCs/>
          <w:lang w:val="en-US" w:eastAsia="zh-CN"/>
        </w:rPr>
        <w:t>Proposal 14: A Mode 1 UE may triggers SR transmission when either there is no sidelink grant(s) or the existing sidelink grants cannot fulfill the latency bound of the sidelink CSI reporting.</w:t>
      </w:r>
    </w:p>
    <w:p>
      <w:pPr>
        <w:pStyle w:val="55"/>
        <w:numPr>
          <w:ilvl w:val="0"/>
          <w:numId w:val="0"/>
        </w:numPr>
        <w:bidi w:val="0"/>
        <w:ind w:leftChars="0"/>
        <w:rPr>
          <w:rFonts w:hint="eastAsia"/>
          <w:lang w:val="en-US" w:eastAsia="zh-CN"/>
        </w:rPr>
      </w:pPr>
      <w:r>
        <w:rPr>
          <w:rFonts w:hint="eastAsia"/>
          <w:lang w:val="en-US" w:eastAsia="zh-CN"/>
        </w:rPr>
        <w:t>As we know, based on the discussion in RAN2#108, RAN2 already agreed not to introduce any mechanism to cancel a triggered CSI report. Considering that both the transmitting UE and the receiving UE can know whether the triggered Sidelink CSI reporting is outdated, so how to handle the outdated Sidelink CSI reporting can be left to UE implementation.</w:t>
      </w:r>
    </w:p>
    <w:p>
      <w:pPr>
        <w:pStyle w:val="55"/>
        <w:numPr>
          <w:ilvl w:val="0"/>
          <w:numId w:val="0"/>
        </w:numPr>
        <w:bidi w:val="0"/>
        <w:ind w:leftChars="0"/>
        <w:rPr>
          <w:rFonts w:hint="eastAsia"/>
          <w:b/>
          <w:bCs/>
          <w:lang w:val="en-US" w:eastAsia="zh-CN"/>
        </w:rPr>
      </w:pPr>
      <w:r>
        <w:rPr>
          <w:rFonts w:hint="eastAsia"/>
          <w:b/>
          <w:bCs/>
          <w:lang w:val="en-US" w:eastAsia="zh-CN"/>
        </w:rPr>
        <w:t>Proposal 15: How to handle the outdated Sidelink CSI reporting can be left to UE implementation.</w:t>
      </w:r>
    </w:p>
    <w:p>
      <w:pPr>
        <w:pStyle w:val="55"/>
        <w:numPr>
          <w:ilvl w:val="0"/>
          <w:numId w:val="0"/>
        </w:numPr>
        <w:bidi w:val="0"/>
        <w:ind w:leftChars="0"/>
        <w:rPr>
          <w:rFonts w:hint="default" w:ascii="Arial" w:hAnsi="Arial" w:cs="Arial"/>
          <w:sz w:val="20"/>
          <w:szCs w:val="20"/>
          <w:lang w:val="en-US" w:eastAsia="zh-CN"/>
        </w:rPr>
      </w:pPr>
      <w:r>
        <w:rPr>
          <w:rFonts w:hint="default" w:ascii="Arial" w:hAnsi="Arial" w:cs="Arial"/>
          <w:sz w:val="20"/>
          <w:szCs w:val="20"/>
          <w:lang w:val="en-US" w:eastAsia="zh-CN"/>
        </w:rPr>
        <w:t xml:space="preserve">However, for the outdated CSI reporting, it seems not reasonable to take the priority value of the CSI Reporting as a fixed value, ‘1’. In our opinion, </w:t>
      </w:r>
    </w:p>
    <w:p>
      <w:pPr>
        <w:pStyle w:val="55"/>
        <w:numPr>
          <w:ilvl w:val="0"/>
          <w:numId w:val="0"/>
        </w:numPr>
        <w:bidi w:val="0"/>
        <w:ind w:leftChars="0"/>
        <w:rPr>
          <w:rFonts w:hint="default"/>
          <w:lang w:val="en-US" w:eastAsia="zh-CN"/>
        </w:rPr>
      </w:pPr>
      <w:r>
        <w:rPr>
          <w:rFonts w:hint="eastAsia"/>
          <w:b/>
          <w:bCs/>
          <w:lang w:val="en-US" w:eastAsia="zh-CN"/>
        </w:rPr>
        <w:t xml:space="preserve">Proposal 16: The outdated Sidelink CSI reporting shall be deprioritized. </w:t>
      </w:r>
    </w:p>
    <w:p>
      <w:pPr>
        <w:pStyle w:val="4"/>
        <w:bidi w:val="0"/>
        <w:outlineLvl w:val="2"/>
        <w:rPr>
          <w:rFonts w:hint="eastAsia"/>
          <w:lang w:val="en-US" w:eastAsia="zh-CN"/>
        </w:rPr>
      </w:pPr>
      <w:r>
        <w:rPr>
          <w:rFonts w:hint="eastAsia"/>
          <w:lang w:val="en-US" w:eastAsia="zh-CN"/>
        </w:rPr>
        <w:t>Whether configured grant type1 is allowed</w:t>
      </w:r>
    </w:p>
    <w:p>
      <w:pPr>
        <w:pStyle w:val="55"/>
        <w:numPr>
          <w:ilvl w:val="0"/>
          <w:numId w:val="0"/>
        </w:numPr>
        <w:bidi w:val="0"/>
        <w:ind w:leftChars="0"/>
        <w:rPr>
          <w:rFonts w:hint="eastAsia"/>
          <w:lang w:val="en-US" w:eastAsia="zh-CN"/>
        </w:rPr>
      </w:pPr>
      <w:r>
        <w:rPr>
          <w:rFonts w:hint="eastAsia"/>
          <w:lang w:val="en-US" w:eastAsia="zh-CN"/>
        </w:rPr>
        <w:t>As we know, not all the sidelink logical channels can be transmitted on a sidelink configured grant type 1. During the LCP, if the SL grant is a Configured Sidelink Grant Type 1, only the logical channels what the sl-configuredSLGrantType1Allowed is set to true can be selected. Then whether the sidelink CSI reporting MAC CE can be transmitted on a configured sidelink grant type 1 shall be clarified.</w:t>
      </w:r>
    </w:p>
    <w:p>
      <w:pPr>
        <w:pStyle w:val="55"/>
        <w:numPr>
          <w:ilvl w:val="0"/>
          <w:numId w:val="0"/>
        </w:numPr>
        <w:bidi w:val="0"/>
        <w:ind w:leftChars="0"/>
        <w:rPr>
          <w:rFonts w:hint="eastAsia"/>
          <w:b/>
          <w:bCs/>
          <w:lang w:val="en-US" w:eastAsia="zh-CN"/>
        </w:rPr>
      </w:pPr>
      <w:r>
        <w:rPr>
          <w:rFonts w:hint="eastAsia"/>
          <w:b/>
          <w:bCs/>
          <w:lang w:val="en-US" w:eastAsia="zh-CN"/>
        </w:rPr>
        <w:t>Observation 4: According to current specification, not all the sidelink logical channels can be transmitted on a configured sidelink grant type 1.</w:t>
      </w:r>
    </w:p>
    <w:p>
      <w:pPr>
        <w:pStyle w:val="55"/>
        <w:numPr>
          <w:ilvl w:val="0"/>
          <w:numId w:val="0"/>
        </w:numPr>
        <w:bidi w:val="0"/>
        <w:ind w:leftChars="0"/>
        <w:rPr>
          <w:rFonts w:hint="eastAsia"/>
          <w:b/>
          <w:bCs/>
          <w:lang w:val="en-US" w:eastAsia="zh-CN"/>
        </w:rPr>
      </w:pPr>
      <w:r>
        <w:rPr>
          <w:rFonts w:hint="eastAsia"/>
          <w:b/>
          <w:bCs/>
          <w:lang w:val="en-US" w:eastAsia="zh-CN"/>
        </w:rPr>
        <w:t>Proposal 17: Whether the Sidelink CSI reporting MAC CE can be transmitted on a configured sidelink grant type 1 shall be clarified.</w:t>
      </w:r>
    </w:p>
    <w:p>
      <w:pPr>
        <w:pStyle w:val="55"/>
        <w:numPr>
          <w:ilvl w:val="0"/>
          <w:numId w:val="0"/>
        </w:numPr>
        <w:bidi w:val="0"/>
        <w:ind w:leftChars="0"/>
        <w:rPr>
          <w:rFonts w:hint="eastAsia"/>
          <w:lang w:val="en-US" w:eastAsia="zh-CN"/>
        </w:rPr>
      </w:pPr>
      <w:r>
        <w:rPr>
          <w:rFonts w:hint="eastAsia"/>
          <w:lang w:val="en-US" w:eastAsia="zh-CN"/>
        </w:rPr>
        <w:t>In our opinion, we can follow the the same mechanism as the logical channel and whether a configured grant Type 1 can be used for SL CSI report MAC CE transmission can be configured by the gNB.</w:t>
      </w:r>
    </w:p>
    <w:p>
      <w:pPr>
        <w:pStyle w:val="55"/>
        <w:numPr>
          <w:ilvl w:val="0"/>
          <w:numId w:val="0"/>
        </w:numPr>
        <w:bidi w:val="0"/>
        <w:ind w:leftChars="0"/>
        <w:rPr>
          <w:rFonts w:hint="eastAsia"/>
          <w:b/>
          <w:bCs/>
          <w:lang w:val="en-US" w:eastAsia="zh-CN"/>
        </w:rPr>
      </w:pPr>
      <w:r>
        <w:rPr>
          <w:rFonts w:hint="eastAsia"/>
          <w:b/>
          <w:bCs/>
          <w:lang w:val="en-US" w:eastAsia="zh-CN"/>
        </w:rPr>
        <w:t>Proposal 18: Whether a configured grant Type 1 can be used for SL CSI report MAC CE transmission shall be configured.</w:t>
      </w:r>
    </w:p>
    <w:p>
      <w:pPr>
        <w:pStyle w:val="3"/>
        <w:bidi w:val="0"/>
        <w:outlineLvl w:val="1"/>
        <w:rPr>
          <w:rFonts w:hint="eastAsia"/>
          <w:lang w:val="en-US" w:eastAsia="zh-CN"/>
        </w:rPr>
      </w:pPr>
      <w:r>
        <w:rPr>
          <w:rFonts w:hint="eastAsia"/>
          <w:lang w:val="en-US" w:eastAsia="zh-CN"/>
        </w:rPr>
        <w:t>UL/SL Priority</w:t>
      </w:r>
    </w:p>
    <w:p>
      <w:pPr>
        <w:pStyle w:val="55"/>
        <w:numPr>
          <w:ilvl w:val="0"/>
          <w:numId w:val="0"/>
        </w:numPr>
        <w:bidi w:val="0"/>
        <w:ind w:leftChars="0"/>
        <w:rPr>
          <w:rFonts w:hint="eastAsia"/>
          <w:lang w:val="en-US" w:eastAsia="zh-CN"/>
        </w:rPr>
      </w:pPr>
      <w:r>
        <w:rPr>
          <w:rFonts w:hint="eastAsia"/>
          <w:lang w:val="en-US" w:eastAsia="zh-CN"/>
        </w:rPr>
        <w:t xml:space="preserve">According to the latest 38.321 CR, for the description of comparing the priority between the NR sidelink communication and the uplink in the section 5.4.2.2, it is said whether the NR sidelink communication transmission is prioritized is as described in clause 5.x.1.3.1. However, for the description of comparing the priority between the NR sidelink communication and the uplink in the section 5.x.1.3.1, it is said whether uplink transmission is prioritized is as specified in clause 5.4.2.2. This kind of mutual reference may bring confusion and seems difficult to understand how to compare the priority between the NR sidelink communication and the uplink. </w:t>
      </w:r>
    </w:p>
    <w:p>
      <w:pPr>
        <w:pStyle w:val="55"/>
        <w:numPr>
          <w:ilvl w:val="0"/>
          <w:numId w:val="0"/>
        </w:numPr>
        <w:bidi w:val="0"/>
        <w:ind w:leftChars="0"/>
        <w:rPr>
          <w:rFonts w:hint="eastAsia"/>
          <w:b/>
          <w:bCs/>
          <w:lang w:val="en-US" w:eastAsia="zh-CN"/>
        </w:rPr>
      </w:pPr>
      <w:r>
        <w:rPr>
          <w:rFonts w:hint="eastAsia"/>
          <w:b/>
          <w:bCs/>
          <w:lang w:val="en-US" w:eastAsia="zh-CN"/>
        </w:rPr>
        <w:t xml:space="preserve">Observation 5: According to the latest 38.321 CR, for the priority of NR sidelink communication and the uplink, mutual reference of the related description between in the section 5.4.2.2 and 5.x.1.3.1 may bring logic confusion and seems difficult to understand how to compare the priority between the NR sidelink communication and the uplink. </w:t>
      </w:r>
    </w:p>
    <w:p>
      <w:pPr>
        <w:pStyle w:val="55"/>
        <w:numPr>
          <w:ilvl w:val="0"/>
          <w:numId w:val="0"/>
        </w:numPr>
        <w:bidi w:val="0"/>
        <w:ind w:leftChars="0"/>
        <w:rPr>
          <w:rFonts w:hint="eastAsia"/>
          <w:lang w:val="en-US" w:eastAsia="zh-CN"/>
        </w:rPr>
      </w:pPr>
      <w:r>
        <w:rPr>
          <w:rFonts w:hint="eastAsia"/>
          <w:lang w:val="en-US" w:eastAsia="zh-CN"/>
        </w:rPr>
        <w:t>To solve this issue, in our opinion, we can follow the solution of LTE sidelink. To be specific, we can describe whether the NR sidelink communication is prioritized directly in the section 5.x.1.3.1 without referring to the section 5.4.2.2, and keep the current description unchanged in the section 5.4.2.2.</w:t>
      </w:r>
    </w:p>
    <w:p>
      <w:pPr>
        <w:pStyle w:val="55"/>
        <w:numPr>
          <w:ilvl w:val="0"/>
          <w:numId w:val="0"/>
        </w:numPr>
        <w:bidi w:val="0"/>
        <w:ind w:leftChars="0"/>
        <w:rPr>
          <w:rFonts w:hint="eastAsia"/>
          <w:b/>
          <w:bCs/>
          <w:lang w:val="en-US" w:eastAsia="zh-CN"/>
        </w:rPr>
      </w:pPr>
      <w:r>
        <w:rPr>
          <w:rFonts w:hint="eastAsia"/>
          <w:b/>
          <w:bCs/>
          <w:lang w:val="en-US" w:eastAsia="zh-CN"/>
        </w:rPr>
        <w:t>Proposal 19: We can describe whether the NR sidelink communication is prioritized directly in the section 5.x.1.3.1 without referring to the section 5.4.2.2, and keep the current description unchanged in the section 5.4.2.2.</w:t>
      </w:r>
    </w:p>
    <w:p>
      <w:pPr>
        <w:pStyle w:val="55"/>
        <w:numPr>
          <w:ilvl w:val="0"/>
          <w:numId w:val="0"/>
        </w:numPr>
        <w:bidi w:val="0"/>
        <w:ind w:leftChars="0"/>
        <w:rPr>
          <w:rFonts w:hint="default" w:ascii="Arial" w:hAnsi="Arial" w:cs="Arial"/>
          <w:sz w:val="20"/>
          <w:szCs w:val="20"/>
          <w:lang w:val="en-US" w:eastAsia="zh-CN"/>
        </w:rPr>
      </w:pPr>
      <w:r>
        <w:rPr>
          <w:rFonts w:hint="default" w:ascii="Arial" w:hAnsi="Arial" w:cs="Arial"/>
          <w:sz w:val="20"/>
          <w:szCs w:val="20"/>
          <w:lang w:val="en-US" w:eastAsia="zh-CN"/>
        </w:rPr>
        <w:t>To be specific, we suggest to change the sentence that ‘if uplink transmission is neither prioritized as specified in clause 5.4.2.2 nor prioritized by upper layer according to TS [24.386] [xx]; ’to:</w:t>
      </w:r>
    </w:p>
    <w:p>
      <w:pPr>
        <w:pStyle w:val="55"/>
        <w:numPr>
          <w:ilvl w:val="0"/>
          <w:numId w:val="0"/>
        </w:numPr>
        <w:bidi w:val="0"/>
        <w:ind w:leftChars="0"/>
        <w:rPr>
          <w:rFonts w:hint="eastAsia"/>
          <w:lang w:val="en-US" w:eastAsia="zh-CN"/>
        </w:rPr>
      </w:pPr>
      <w:r>
        <w:rPr>
          <w:rFonts w:hint="eastAsia"/>
          <w:lang w:val="en-US" w:eastAsia="zh-CN"/>
        </w:rPr>
        <w:t>‘if neither the value of the highest priority of the logical channel(s) in the uplink MAC PDU is lower than ul-PrioritizationThres if ul-PrioritizationThres is configured, nor uplink transmission is prioritized by upper layer according to TS [24.386] [xx]; ’</w:t>
      </w:r>
    </w:p>
    <w:p>
      <w:pPr>
        <w:pStyle w:val="55"/>
        <w:numPr>
          <w:ilvl w:val="0"/>
          <w:numId w:val="0"/>
        </w:numPr>
        <w:bidi w:val="0"/>
        <w:ind w:leftChars="0"/>
        <w:rPr>
          <w:rFonts w:hint="eastAsia"/>
          <w:lang w:val="en-US" w:eastAsia="zh-CN"/>
        </w:rPr>
      </w:pP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noWrap w:val="0"/>
            <w:vAlign w:val="top"/>
          </w:tcPr>
          <w:p>
            <w:pPr>
              <w:pStyle w:val="55"/>
              <w:numPr>
                <w:ilvl w:val="0"/>
                <w:numId w:val="0"/>
              </w:numPr>
              <w:bidi w:val="0"/>
              <w:ind w:leftChars="0"/>
              <w:rPr>
                <w:rFonts w:hint="eastAsia"/>
                <w:lang w:val="en-US" w:eastAsia="zh-CN"/>
              </w:rPr>
            </w:pPr>
            <w:bookmarkStart w:id="6" w:name="_Toc29239837"/>
            <w:r>
              <w:rPr>
                <w:rFonts w:hint="eastAsia"/>
                <w:lang w:val="en-US" w:eastAsia="zh-CN"/>
              </w:rPr>
              <w:t>5.4.2.2</w:t>
            </w:r>
            <w:r>
              <w:rPr>
                <w:rFonts w:hint="eastAsia"/>
                <w:lang w:val="en-US" w:eastAsia="zh-CN"/>
              </w:rPr>
              <w:tab/>
            </w:r>
            <w:r>
              <w:rPr>
                <w:rFonts w:hint="eastAsia"/>
                <w:lang w:val="en-US" w:eastAsia="zh-CN"/>
              </w:rPr>
              <w:t>HARQ process</w:t>
            </w:r>
            <w:bookmarkEnd w:id="6"/>
          </w:p>
          <w:p>
            <w:pPr>
              <w:pStyle w:val="55"/>
              <w:numPr>
                <w:ilvl w:val="0"/>
                <w:numId w:val="0"/>
              </w:numPr>
              <w:bidi w:val="0"/>
              <w:ind w:leftChars="0"/>
              <w:rPr>
                <w:rFonts w:hint="eastAsia"/>
                <w:lang w:val="en-US" w:eastAsia="zh-CN"/>
              </w:rPr>
            </w:pPr>
            <w:r>
              <w:rPr>
                <w:rFonts w:hint="eastAsia"/>
                <w:lang w:val="en-US" w:eastAsia="zh-CN"/>
              </w:rPr>
              <w:t>To generate a transmission for a TB, the HARQ process shall:</w:t>
            </w:r>
          </w:p>
          <w:p>
            <w:pPr>
              <w:pStyle w:val="55"/>
              <w:numPr>
                <w:ilvl w:val="0"/>
                <w:numId w:val="0"/>
              </w:numPr>
              <w:bidi w:val="0"/>
              <w:ind w:leftChars="0"/>
              <w:rPr>
                <w:rFonts w:hint="eastAsia"/>
                <w:lang w:val="en-US" w:eastAsia="zh-CN"/>
              </w:rPr>
            </w:pPr>
            <w:r>
              <w:rPr>
                <w:rFonts w:hint="eastAsia"/>
                <w:lang w:val="en-US" w:eastAsia="zh-CN"/>
              </w:rPr>
              <w:t>1&gt;</w:t>
            </w:r>
            <w:r>
              <w:rPr>
                <w:rFonts w:hint="eastAsia"/>
                <w:lang w:val="en-US" w:eastAsia="zh-CN"/>
              </w:rPr>
              <w:tab/>
            </w:r>
            <w:r>
              <w:rPr>
                <w:rFonts w:hint="eastAsia"/>
                <w:lang w:val="en-US" w:eastAsia="zh-CN"/>
              </w:rPr>
              <w:t>if the MAC PDU was obtained from the Msg3 buffer; or</w:t>
            </w:r>
          </w:p>
          <w:p>
            <w:pPr>
              <w:pStyle w:val="55"/>
              <w:numPr>
                <w:ilvl w:val="0"/>
                <w:numId w:val="0"/>
              </w:numPr>
              <w:bidi w:val="0"/>
              <w:ind w:leftChars="0"/>
              <w:rPr>
                <w:rFonts w:hint="eastAsia"/>
                <w:lang w:val="en-US" w:eastAsia="zh-CN"/>
              </w:rPr>
            </w:pPr>
            <w:r>
              <w:rPr>
                <w:rFonts w:hint="eastAsia"/>
                <w:lang w:val="en-US" w:eastAsia="zh-CN"/>
              </w:rPr>
              <w:t>1&gt;</w:t>
            </w:r>
            <w:r>
              <w:rPr>
                <w:rFonts w:hint="eastAsia"/>
                <w:lang w:val="en-US" w:eastAsia="zh-CN"/>
              </w:rPr>
              <w:tab/>
            </w:r>
            <w:r>
              <w:rPr>
                <w:rFonts w:hint="eastAsia"/>
                <w:lang w:val="en-US" w:eastAsia="zh-CN"/>
              </w:rPr>
              <w:t>if there is no measurement gap at the time of the transmission and, in case of retransmission, the retransmission does not collide with a transmission for a MAC PDU obtained from the Msg3 buffer:</w:t>
            </w:r>
          </w:p>
          <w:p>
            <w:pPr>
              <w:pStyle w:val="55"/>
              <w:numPr>
                <w:ilvl w:val="0"/>
                <w:numId w:val="0"/>
              </w:numPr>
              <w:bidi w:val="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are neither transmission of NR sidelink communication nor transmission of V2X sidelink communication at the time of the transmission; or</w:t>
            </w:r>
          </w:p>
          <w:p>
            <w:pPr>
              <w:pStyle w:val="55"/>
              <w:numPr>
                <w:ilvl w:val="0"/>
                <w:numId w:val="0"/>
              </w:numPr>
              <w:bidi w:val="0"/>
              <w:ind w:leftChars="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are both a sidelink grant for transmission of NR sidelink communication and a configured grant for transmission of V2X sidelink communication on SL-SCH as described in clause 5.14.1.2.2 of TS 36.321 [xz] at the time of the transmission, and neither the transmission of NR sidelink communication is prioritized as described in clause 5.x.1.3.1 nor the transmissions of V2X sidelink communication is prioritized as described in clause 5.4.2.2 of TS 36.321 [xz]; or</w:t>
            </w:r>
          </w:p>
          <w:p>
            <w:pPr>
              <w:pStyle w:val="55"/>
              <w:numPr>
                <w:ilvl w:val="0"/>
                <w:numId w:val="0"/>
              </w:numPr>
              <w:bidi w:val="0"/>
              <w:ind w:leftChars="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are both a sidelink grant for transmission of NR sidelink communication and a configured grant for transmission of V2X sidelink communication on SL-SCH as described in clause 5.14.1.2.2 of TS 36.321 [xz] at the time of the transmission, and the value of the highest priority of the logical channel(s) in the MAC PDU is lower than ul-PrioritizationThres if ul-PrioritizationThres is configured; or</w:t>
            </w:r>
          </w:p>
          <w:p>
            <w:pPr>
              <w:pStyle w:val="55"/>
              <w:numPr>
                <w:ilvl w:val="0"/>
                <w:numId w:val="0"/>
              </w:numPr>
              <w:bidi w:val="0"/>
              <w:ind w:leftChars="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are both a sidelink grant for transmission of NR sidelink communication and a configured grant for transmission of V2X sidelink communication on SL-SCH as described in clause 5.14.1.2.2 of TS 36.321 [xz] at the time of the transmission, and the MAC entity is able to perform this UL transmission simultaneously with both the transmission of NR sidelink communication which is prioritized as described in clause 5.x.1.3.1 and the transmissions of V2X sidelink communication which are prioritized as described in clause 5.14.1.2.2 of TS 36.321 [xz]; or</w:t>
            </w:r>
          </w:p>
          <w:p>
            <w:pPr>
              <w:pStyle w:val="55"/>
              <w:numPr>
                <w:ilvl w:val="0"/>
                <w:numId w:val="0"/>
              </w:numPr>
              <w:bidi w:val="0"/>
              <w:ind w:leftChars="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is a configured grant for transmission of V2X sidelink communication on SL-SCH as described in clause 5.14.1.2.2 of TS 36.321 [xz] at the time of the transmission, and either none of the transmissions of V2X sidelink communication is prioritized as described in clause 5.4.2.2 of TS 36.321 [xz] or the MAC entity is able to perform this UL transmission simultaneously with the transmissions of V2X sidelink communication which are prioritized as described in clause 5.14.1.2.2 of TS 36.321 [xz]; or</w:t>
            </w:r>
          </w:p>
          <w:p>
            <w:pPr>
              <w:pStyle w:val="55"/>
              <w:numPr>
                <w:ilvl w:val="0"/>
                <w:numId w:val="0"/>
              </w:numPr>
              <w:bidi w:val="0"/>
              <w:ind w:leftChars="0"/>
              <w:rPr>
                <w:rFonts w:hint="eastAsia"/>
                <w:lang w:val="en-US" w:eastAsia="zh-CN"/>
              </w:rPr>
            </w:pPr>
            <w:r>
              <w:rPr>
                <w:rFonts w:hint="eastAsia"/>
                <w:lang w:val="en-US" w:eastAsia="zh-CN"/>
              </w:rPr>
              <w:t>2&gt;</w:t>
            </w:r>
            <w:r>
              <w:rPr>
                <w:rFonts w:hint="eastAsia"/>
                <w:lang w:val="en-US" w:eastAsia="zh-CN"/>
              </w:rPr>
              <w:tab/>
            </w:r>
            <w:r>
              <w:rPr>
                <w:rFonts w:hint="eastAsia"/>
                <w:lang w:val="en-US" w:eastAsia="zh-CN"/>
              </w:rPr>
              <w:t>if there is a sidelink grant for transmission of NR sidelink communication at the time of the transmission, and if the transmission of NR sidelink communication is not prioritized as described in clause 5.x.1.3.1, or the value of the highest priority of the logical channel(s) in the MAC PDU is lower than ul-PrioritizationThres if ul-PrioritizationThres is configured, or there is a sidelink grant for transmission of NR sidelink communication at the time of the transmission, and the MAC entity is able to perform this UL transmission simultaneously with the transmission of NR sidelink communication which is prioritized as described in clause 5.x.1.3.1:</w:t>
            </w:r>
          </w:p>
          <w:p>
            <w:pPr>
              <w:pStyle w:val="55"/>
              <w:numPr>
                <w:ilvl w:val="0"/>
                <w:numId w:val="0"/>
              </w:numPr>
              <w:bidi w:val="0"/>
              <w:ind w:leftChars="0"/>
              <w:rPr>
                <w:rFonts w:hint="eastAsia"/>
                <w:lang w:val="en-US" w:eastAsia="zh-CN"/>
              </w:rPr>
            </w:pPr>
          </w:p>
          <w:p>
            <w:pPr>
              <w:pStyle w:val="55"/>
              <w:numPr>
                <w:ilvl w:val="0"/>
                <w:numId w:val="0"/>
              </w:numPr>
              <w:bidi w:val="0"/>
              <w:ind w:leftChars="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pPr>
              <w:pStyle w:val="55"/>
              <w:numPr>
                <w:ilvl w:val="0"/>
                <w:numId w:val="0"/>
              </w:numPr>
              <w:bidi w:val="0"/>
              <w:ind w:leftChars="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55"/>
              <w:numPr>
                <w:ilvl w:val="0"/>
                <w:numId w:val="0"/>
              </w:numPr>
              <w:bidi w:val="0"/>
              <w:ind w:leftChars="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pPr>
              <w:pStyle w:val="55"/>
              <w:numPr>
                <w:ilvl w:val="0"/>
                <w:numId w:val="0"/>
              </w:numPr>
              <w:bidi w:val="0"/>
              <w:ind w:leftChars="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If there is a configured grant for transmission of V2X sidelink communication on SL-SCH as described in clause 5.14.1.2.2 of TS 36.321 [xz] at the time of the transmission, and the MAC entity is not able to perform this UL transmission simultaneously with the transmission of V2X sidelink communication, and prioritization-related information is not available prior to the time of the transmission due to processing time restriction, it is up to UE implementation whether this UL transmission is performed.</w:t>
            </w:r>
          </w:p>
          <w:p>
            <w:pPr>
              <w:pStyle w:val="55"/>
              <w:numPr>
                <w:ilvl w:val="0"/>
                <w:numId w:val="0"/>
              </w:numPr>
              <w:bidi w:val="0"/>
              <w:ind w:leftChars="0"/>
              <w:rPr>
                <w:rFonts w:hint="eastAsia"/>
                <w:lang w:val="en-US" w:eastAsia="zh-CN"/>
              </w:rPr>
            </w:pPr>
            <w:r>
              <w:rPr>
                <w:rFonts w:hint="eastAsia"/>
                <w:lang w:val="en-US" w:eastAsia="zh-CN"/>
              </w:rPr>
              <w:t>3&gt;</w:t>
            </w:r>
            <w:r>
              <w:rPr>
                <w:rFonts w:hint="eastAsia"/>
                <w:lang w:val="en-US" w:eastAsia="zh-CN"/>
              </w:rPr>
              <w:tab/>
            </w:r>
            <w:r>
              <w:rPr>
                <w:rFonts w:hint="eastAsia"/>
                <w:lang w:val="en-US" w:eastAsia="zh-CN"/>
              </w:rPr>
              <w:t>instruct the physical layer to generate a transmission according to the stored uplink grant.</w:t>
            </w:r>
          </w:p>
          <w:p>
            <w:pPr>
              <w:pStyle w:val="55"/>
              <w:numPr>
                <w:ilvl w:val="0"/>
                <w:numId w:val="0"/>
              </w:numPr>
              <w:bidi w:val="0"/>
              <w:ind w:leftChars="0"/>
              <w:rPr>
                <w:rFonts w:hint="eastAsia"/>
                <w:lang w:val="en-US" w:eastAsia="zh-CN"/>
              </w:rPr>
            </w:pPr>
          </w:p>
        </w:tc>
      </w:tr>
    </w:tbl>
    <w:p>
      <w:pPr>
        <w:pStyle w:val="55"/>
        <w:numPr>
          <w:ilvl w:val="0"/>
          <w:numId w:val="0"/>
        </w:numPr>
        <w:bidi w:val="0"/>
        <w:ind w:leftChars="0"/>
        <w:rPr>
          <w:rFonts w:hint="eastAsia"/>
          <w:lang w:val="en-US" w:eastAsia="zh-CN"/>
        </w:rPr>
      </w:pP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noWrap w:val="0"/>
            <w:vAlign w:val="top"/>
          </w:tcPr>
          <w:p>
            <w:pPr>
              <w:pStyle w:val="55"/>
              <w:numPr>
                <w:ilvl w:val="0"/>
                <w:numId w:val="0"/>
              </w:numPr>
              <w:bidi w:val="0"/>
              <w:ind w:leftChars="0"/>
              <w:rPr>
                <w:rFonts w:hint="eastAsia"/>
                <w:lang w:val="en-US" w:eastAsia="zh-CN"/>
              </w:rPr>
            </w:pPr>
            <w:bookmarkStart w:id="7" w:name="_Toc12569234"/>
            <w:r>
              <w:rPr>
                <w:rFonts w:hint="eastAsia"/>
                <w:lang w:val="en-US" w:eastAsia="zh-CN"/>
              </w:rPr>
              <w:t>5.x.1.3.1</w:t>
            </w:r>
            <w:r>
              <w:rPr>
                <w:rFonts w:hint="eastAsia"/>
                <w:lang w:val="en-US" w:eastAsia="zh-CN"/>
              </w:rPr>
              <w:tab/>
            </w:r>
            <w:r>
              <w:rPr>
                <w:rFonts w:hint="eastAsia"/>
                <w:lang w:val="en-US" w:eastAsia="zh-CN"/>
              </w:rPr>
              <w:t>Sidelink HARQ Entity</w:t>
            </w:r>
            <w:bookmarkEnd w:id="7"/>
          </w:p>
          <w:p>
            <w:pPr>
              <w:pStyle w:val="55"/>
              <w:numPr>
                <w:ilvl w:val="0"/>
                <w:numId w:val="0"/>
              </w:numPr>
              <w:bidi w:val="0"/>
              <w:ind w:leftChars="0"/>
              <w:rPr>
                <w:rFonts w:hint="eastAsia"/>
                <w:lang w:val="en-US" w:eastAsia="zh-CN"/>
              </w:rPr>
            </w:pPr>
            <w:r>
              <w:rPr>
                <w:rFonts w:hint="eastAsia"/>
                <w:lang w:val="en-US" w:eastAsia="zh-CN"/>
              </w:rPr>
              <w:t>The transmission of the MAC PDU is prioritized over uplink transmissions of the MAC entity or the other MAC entity if the following conditions are met:</w:t>
            </w:r>
          </w:p>
          <w:p>
            <w:pPr>
              <w:pStyle w:val="55"/>
              <w:numPr>
                <w:ilvl w:val="0"/>
                <w:numId w:val="0"/>
              </w:numPr>
              <w:bidi w:val="0"/>
              <w:ind w:leftChars="0"/>
              <w:rPr>
                <w:rFonts w:hint="eastAsia"/>
                <w:lang w:val="en-US" w:eastAsia="zh-CN"/>
              </w:rPr>
            </w:pPr>
            <w:r>
              <w:rPr>
                <w:rFonts w:hint="eastAsia"/>
                <w:lang w:val="en-US" w:eastAsia="zh-CN"/>
              </w:rPr>
              <w:t>1&gt;</w:t>
            </w:r>
            <w:r>
              <w:rPr>
                <w:rFonts w:hint="eastAsia"/>
                <w:lang w:val="en-US" w:eastAsia="zh-CN"/>
              </w:rPr>
              <w:tab/>
            </w:r>
            <w:r>
              <w:rPr>
                <w:rFonts w:hint="eastAsia"/>
                <w:lang w:val="en-US" w:eastAsia="zh-CN"/>
              </w:rPr>
              <w:t>if the MAC entity is not able to perform this sidelink transmission simultaneously with all uplink transmissions at the time of the transmission, and</w:t>
            </w:r>
          </w:p>
          <w:p>
            <w:pPr>
              <w:pStyle w:val="55"/>
              <w:numPr>
                <w:ilvl w:val="0"/>
                <w:numId w:val="0"/>
              </w:numPr>
              <w:bidi w:val="0"/>
              <w:ind w:leftChars="0"/>
              <w:rPr>
                <w:rFonts w:hint="eastAsia"/>
                <w:lang w:val="en-US" w:eastAsia="zh-CN"/>
              </w:rPr>
            </w:pPr>
            <w:r>
              <w:rPr>
                <w:rFonts w:hint="eastAsia"/>
                <w:lang w:val="en-US" w:eastAsia="zh-CN"/>
              </w:rPr>
              <w:t>1&gt;</w:t>
            </w:r>
            <w:r>
              <w:rPr>
                <w:rFonts w:hint="eastAsia"/>
                <w:lang w:val="en-US" w:eastAsia="zh-CN"/>
              </w:rPr>
              <w:tab/>
            </w:r>
            <w:r>
              <w:rPr>
                <w:rFonts w:hint="eastAsia"/>
                <w:lang w:val="en-US" w:eastAsia="zh-CN"/>
              </w:rPr>
              <w:t>if uplink transmission is neither prioritized as specified in clause 5.4.2.2 nor prioritized by upper layer according to TS [24.386] [xx]; and</w:t>
            </w:r>
          </w:p>
          <w:p>
            <w:pPr>
              <w:pStyle w:val="55"/>
              <w:numPr>
                <w:ilvl w:val="0"/>
                <w:numId w:val="0"/>
              </w:numPr>
              <w:bidi w:val="0"/>
              <w:ind w:leftChars="0"/>
              <w:rPr>
                <w:rFonts w:hint="eastAsia"/>
                <w:lang w:val="en-US" w:eastAsia="zh-CN"/>
              </w:rPr>
            </w:pPr>
            <w:r>
              <w:rPr>
                <w:rFonts w:hint="eastAsia"/>
                <w:lang w:val="en-US" w:eastAsia="zh-CN"/>
              </w:rPr>
              <w:t>1&gt;</w:t>
            </w:r>
            <w:r>
              <w:rPr>
                <w:rFonts w:hint="eastAsia"/>
                <w:lang w:val="en-US" w:eastAsia="zh-CN"/>
              </w:rPr>
              <w:tab/>
            </w:r>
            <w:r>
              <w:rPr>
                <w:rFonts w:hint="eastAsia"/>
                <w:lang w:val="en-US" w:eastAsia="zh-CN"/>
              </w:rPr>
              <w:t>if the value of the highest priority of logical channel(s) and a MAC CE in the MAC PDU is lower than sl-PrioritizationThres if sl-PrioritizationThres is configured.</w:t>
            </w:r>
          </w:p>
          <w:p>
            <w:pPr>
              <w:pStyle w:val="55"/>
              <w:numPr>
                <w:ilvl w:val="0"/>
                <w:numId w:val="0"/>
              </w:numPr>
              <w:bidi w:val="0"/>
              <w:ind w:leftChars="0"/>
              <w:rPr>
                <w:rFonts w:hint="eastAsia"/>
                <w:lang w:val="en-US" w:eastAsia="zh-CN"/>
              </w:rPr>
            </w:pPr>
            <w:r>
              <w:rPr>
                <w:rFonts w:hint="eastAsia"/>
                <w:lang w:val="en-US" w:eastAsia="zh-CN"/>
              </w:rPr>
              <w:t>NOTE:</w:t>
            </w:r>
            <w:r>
              <w:rPr>
                <w:rFonts w:hint="eastAsia"/>
                <w:lang w:val="en-US" w:eastAsia="zh-CN"/>
              </w:rPr>
              <w:tab/>
            </w:r>
            <w:r>
              <w:rPr>
                <w:rFonts w:hint="eastAsia"/>
                <w:lang w:val="en-US" w:eastAsia="zh-CN"/>
              </w:rPr>
              <w:t>If the MAC entity is not able to perform this sidelink transmission simultaneously with all uplink transmissions as specified in clause 5.4.2.2 of TS 36.321 [xz] at the time of the transmission, and prioritization-related information is not available prior to the time of this sidelink transmission due to processing time restriction, it is up to UE implementation whether this sidelink transmission is performed.</w:t>
            </w:r>
          </w:p>
          <w:p>
            <w:pPr>
              <w:pStyle w:val="55"/>
              <w:numPr>
                <w:ilvl w:val="0"/>
                <w:numId w:val="0"/>
              </w:numPr>
              <w:bidi w:val="0"/>
              <w:ind w:leftChars="0"/>
              <w:rPr>
                <w:rFonts w:hint="eastAsia"/>
                <w:lang w:val="en-US" w:eastAsia="zh-CN"/>
              </w:rPr>
            </w:pPr>
          </w:p>
        </w:tc>
      </w:tr>
    </w:tbl>
    <w:p>
      <w:pPr>
        <w:pStyle w:val="55"/>
        <w:numPr>
          <w:ilvl w:val="0"/>
          <w:numId w:val="0"/>
        </w:numPr>
        <w:bidi w:val="0"/>
        <w:ind w:leftChars="0"/>
        <w:rPr>
          <w:rFonts w:hint="default"/>
          <w:lang w:val="en-US" w:eastAsia="zh-CN"/>
        </w:rPr>
      </w:pPr>
    </w:p>
    <w:p>
      <w:pPr>
        <w:pStyle w:val="55"/>
        <w:numPr>
          <w:ilvl w:val="0"/>
          <w:numId w:val="0"/>
        </w:numPr>
        <w:bidi w:val="0"/>
        <w:ind w:leftChars="0"/>
        <w:rPr>
          <w:rFonts w:hint="default"/>
          <w:lang w:val="en-US" w:eastAsia="zh-CN"/>
        </w:rPr>
      </w:pPr>
      <w:r>
        <w:rPr>
          <w:rFonts w:hint="eastAsia"/>
          <w:lang w:val="en-US" w:eastAsia="zh-CN"/>
        </w:rPr>
        <w:t xml:space="preserve">In addition, during the clause 5.4.2.2 of 38.321 and 36.321, in order to decide whether to instruct the physical layer to generate a transmission according to the stored uplink grant, multiple cases have been considered. For the case that there are </w:t>
      </w:r>
      <w:r>
        <w:t>both a sidelink grant for transmission of NR sidelink communication and a configured grant for transmission of V2X sidelink communication on SL-SCH</w:t>
      </w:r>
      <w:r>
        <w:rPr>
          <w:rFonts w:hint="eastAsia" w:eastAsia="宋体"/>
          <w:lang w:val="en-US" w:eastAsia="zh-CN"/>
        </w:rPr>
        <w:t xml:space="preserve"> </w:t>
      </w:r>
      <w:r>
        <w:t>at the time of the</w:t>
      </w:r>
      <w:r>
        <w:rPr>
          <w:rFonts w:hint="eastAsia"/>
          <w:lang w:val="en-US" w:eastAsia="zh-CN"/>
        </w:rPr>
        <w:t xml:space="preserve"> uplink</w:t>
      </w:r>
      <w:r>
        <w:t xml:space="preserve"> transmission</w:t>
      </w:r>
      <w:r>
        <w:rPr>
          <w:rFonts w:hint="eastAsia" w:eastAsia="宋体"/>
          <w:lang w:val="en-US" w:eastAsia="zh-CN"/>
        </w:rPr>
        <w:t>, three cases have been described as below:</w:t>
      </w:r>
    </w:p>
    <w:p>
      <w:pPr>
        <w:pStyle w:val="63"/>
        <w:numPr>
          <w:ilvl w:val="0"/>
          <w:numId w:val="21"/>
        </w:numPr>
        <w:ind w:left="425" w:leftChars="0" w:hanging="425" w:firstLineChars="0"/>
        <w:rPr>
          <w:rFonts w:hint="eastAsia" w:eastAsia="宋体"/>
          <w:lang w:val="en-US" w:eastAsia="zh-CN"/>
        </w:rPr>
      </w:pPr>
      <w:r>
        <w:t>neither the transmission of NR sidelink communication nor the transmissions of V2X sidelink communication is prioritized</w:t>
      </w:r>
      <w:r>
        <w:rPr>
          <w:rFonts w:hint="eastAsia" w:eastAsia="宋体"/>
          <w:lang w:val="en-US" w:eastAsia="zh-CN"/>
        </w:rPr>
        <w:t>;</w:t>
      </w:r>
    </w:p>
    <w:p>
      <w:pPr>
        <w:pStyle w:val="63"/>
        <w:numPr>
          <w:ilvl w:val="0"/>
          <w:numId w:val="21"/>
        </w:numPr>
        <w:ind w:left="425" w:leftChars="0" w:hanging="425" w:firstLineChars="0"/>
      </w:pPr>
      <w:r>
        <w:t xml:space="preserve">the value of the highest priority of the logical channel(s) in the MAC PDU is lower than </w:t>
      </w:r>
      <w:r>
        <w:rPr>
          <w:i/>
        </w:rPr>
        <w:t>ul-PrioritizationThres</w:t>
      </w:r>
      <w:r>
        <w:t xml:space="preserve"> if </w:t>
      </w:r>
      <w:r>
        <w:rPr>
          <w:i/>
        </w:rPr>
        <w:t>ul-PrioritizationThres</w:t>
      </w:r>
      <w:r>
        <w:t xml:space="preserve"> is configured; </w:t>
      </w:r>
    </w:p>
    <w:p>
      <w:pPr>
        <w:pStyle w:val="63"/>
        <w:numPr>
          <w:ilvl w:val="0"/>
          <w:numId w:val="21"/>
        </w:numPr>
        <w:ind w:left="425" w:leftChars="0" w:hanging="425" w:firstLineChars="0"/>
      </w:pPr>
      <w:r>
        <w:t>the MAC entity is able to perform this UL transmission simultaneously with both the transmission of NR sidelink communication which is prioritized and the transmissions of V2X sidelink communication which are prioritized</w:t>
      </w:r>
      <w:r>
        <w:rPr>
          <w:rFonts w:hint="eastAsia" w:eastAsia="宋体"/>
          <w:lang w:val="en-US" w:eastAsia="zh-CN"/>
        </w:rPr>
        <w:t>.</w:t>
      </w:r>
    </w:p>
    <w:p>
      <w:pPr>
        <w:pStyle w:val="55"/>
        <w:numPr>
          <w:ilvl w:val="0"/>
          <w:numId w:val="0"/>
        </w:numPr>
        <w:bidi w:val="0"/>
        <w:ind w:leftChars="0"/>
        <w:rPr>
          <w:rFonts w:hint="default"/>
          <w:lang w:val="en-US" w:eastAsia="zh-CN"/>
        </w:rPr>
      </w:pPr>
      <w:r>
        <w:rPr>
          <w:rFonts w:hint="eastAsia"/>
          <w:lang w:val="en-US" w:eastAsia="zh-CN"/>
        </w:rPr>
        <w:t>However, in our opinion, if the value of the highest priority of the logical channel(s) in the MAC PDU is not lower than ul-PrioritizationThres if ul-PrioritizationThres is configured or if ul-PrioritizationThres is not configured, following two cases have been missed as below:</w:t>
      </w:r>
    </w:p>
    <w:p>
      <w:pPr>
        <w:pStyle w:val="63"/>
        <w:numPr>
          <w:ilvl w:val="0"/>
          <w:numId w:val="21"/>
        </w:numPr>
        <w:ind w:left="425" w:leftChars="0" w:hanging="425" w:firstLineChars="0"/>
        <w:rPr>
          <w:rFonts w:hint="eastAsia"/>
          <w:sz w:val="21"/>
          <w:szCs w:val="22"/>
          <w:lang w:val="en-US" w:eastAsia="zh-CN"/>
        </w:rPr>
      </w:pPr>
      <w:r>
        <w:rPr>
          <w:rFonts w:hint="eastAsia"/>
          <w:sz w:val="21"/>
          <w:szCs w:val="22"/>
          <w:lang w:val="en-US" w:eastAsia="zh-CN"/>
        </w:rPr>
        <w:t xml:space="preserve">the transmissions of V2X sidelink communication is prioritized and the transmission of NR sidelink communication is not prioritized; </w:t>
      </w:r>
    </w:p>
    <w:p>
      <w:pPr>
        <w:pStyle w:val="63"/>
        <w:numPr>
          <w:ilvl w:val="0"/>
          <w:numId w:val="21"/>
        </w:numPr>
        <w:ind w:left="425" w:leftChars="0" w:hanging="425" w:firstLineChars="0"/>
        <w:rPr>
          <w:rFonts w:hint="eastAsia"/>
          <w:sz w:val="21"/>
          <w:szCs w:val="22"/>
          <w:lang w:val="en-US" w:eastAsia="zh-CN"/>
        </w:rPr>
      </w:pPr>
      <w:r>
        <w:rPr>
          <w:rFonts w:hint="eastAsia"/>
          <w:sz w:val="21"/>
          <w:szCs w:val="22"/>
          <w:lang w:val="en-US" w:eastAsia="zh-CN"/>
        </w:rPr>
        <w:t>the transmissions of V2X sidelink communication is not prioritized and the transmission of NR sidelink communication is prioritized.</w:t>
      </w:r>
    </w:p>
    <w:p>
      <w:pPr>
        <w:pStyle w:val="55"/>
        <w:numPr>
          <w:ilvl w:val="0"/>
          <w:numId w:val="0"/>
        </w:numPr>
        <w:bidi w:val="0"/>
        <w:ind w:leftChars="0"/>
        <w:rPr>
          <w:rFonts w:hint="default"/>
          <w:b/>
          <w:bCs/>
          <w:sz w:val="21"/>
          <w:szCs w:val="22"/>
          <w:lang w:val="en-US" w:eastAsia="zh-CN"/>
        </w:rPr>
      </w:pPr>
      <w:r>
        <w:rPr>
          <w:rFonts w:hint="eastAsia"/>
          <w:b/>
          <w:bCs/>
          <w:lang w:val="en-US" w:eastAsia="zh-CN"/>
        </w:rPr>
        <w:t xml:space="preserve">Observation 6: during the clause 5.4.2.2 of 38.321,in order to decide whether to instruct the physical layer to generate a transmission according to the stored uplink grant, multiple cases have been considered. However, if the value of the highest priority of the logical channel(s) in the MAC PDU is not lower than ul-PrioritizationThres if ul-PrioritizationThres is configured or if ul-PrioritizationThres is not configured, following cases have been missed as below: </w:t>
      </w:r>
      <w:r>
        <w:rPr>
          <w:rFonts w:hint="eastAsia"/>
          <w:b/>
          <w:bCs/>
          <w:sz w:val="21"/>
          <w:szCs w:val="22"/>
          <w:lang w:val="en-US" w:eastAsia="zh-CN"/>
        </w:rPr>
        <w:t>if there are both a sidelink grant for transmission of NR sidelink communication and a configured grant for transmission of V2X sidelink communication on SL-SCH at the time of the uplink transmission, the transmissions of V2X sidelink communication is prioritized and the transmission of NR sidelink communication is not prioritized, and vice versa.</w:t>
      </w:r>
    </w:p>
    <w:p>
      <w:pPr>
        <w:pStyle w:val="55"/>
        <w:numPr>
          <w:ilvl w:val="0"/>
          <w:numId w:val="0"/>
        </w:numPr>
        <w:bidi w:val="0"/>
        <w:ind w:leftChars="0"/>
        <w:rPr>
          <w:rFonts w:hint="eastAsia"/>
          <w:lang w:val="en-US" w:eastAsia="zh-CN"/>
        </w:rPr>
      </w:pPr>
    </w:p>
    <w:p>
      <w:pPr>
        <w:pStyle w:val="55"/>
        <w:numPr>
          <w:ilvl w:val="0"/>
          <w:numId w:val="0"/>
        </w:numPr>
        <w:bidi w:val="0"/>
        <w:ind w:leftChars="0"/>
        <w:rPr>
          <w:rFonts w:hint="default"/>
          <w:lang w:val="en-US" w:eastAsia="zh-CN"/>
        </w:rPr>
      </w:pPr>
      <w:r>
        <w:rPr>
          <w:rFonts w:hint="eastAsia"/>
          <w:b/>
          <w:bCs/>
          <w:sz w:val="21"/>
          <w:szCs w:val="22"/>
          <w:lang w:val="en-US" w:eastAsia="zh-CN"/>
        </w:rPr>
        <w:t xml:space="preserve">Proposal 20: add the </w:t>
      </w:r>
      <w:r>
        <w:rPr>
          <w:rFonts w:hint="eastAsia"/>
          <w:b/>
          <w:bCs/>
          <w:lang w:val="en-US" w:eastAsia="zh-CN"/>
        </w:rPr>
        <w:t xml:space="preserve">case that </w:t>
      </w:r>
      <w:r>
        <w:rPr>
          <w:rFonts w:hint="eastAsia"/>
          <w:b/>
          <w:bCs/>
          <w:sz w:val="21"/>
          <w:szCs w:val="22"/>
          <w:lang w:val="en-US" w:eastAsia="zh-CN"/>
        </w:rPr>
        <w:t>if there are both a sidelink grant for transmission of NR sidelink communication and a configured grant for transmission of V2X sidelink communication on SL-SCH at the time of the uplink transmission, the transmissions of V2X sidelink communication is prioritized and the transmission of NR sidelink communication is not prioritized, and vice versa. And agree CR [1] and [2].</w:t>
      </w:r>
    </w:p>
    <w:p>
      <w:pPr>
        <w:pStyle w:val="3"/>
        <w:bidi w:val="0"/>
        <w:outlineLvl w:val="1"/>
        <w:rPr>
          <w:rFonts w:hint="default" w:eastAsia="Times New Roman"/>
          <w:lang w:val="en-US" w:eastAsia="zh-CN"/>
        </w:rPr>
      </w:pPr>
      <w:r>
        <w:rPr>
          <w:rFonts w:hint="default" w:eastAsia="Times New Roman"/>
          <w:lang w:val="en-US" w:eastAsia="zh-CN"/>
        </w:rPr>
        <w:t>How to handle HARQ feedback if UE’s location is not available</w:t>
      </w:r>
    </w:p>
    <w:p>
      <w:pPr>
        <w:pStyle w:val="55"/>
        <w:numPr>
          <w:ilvl w:val="0"/>
          <w:numId w:val="0"/>
        </w:numPr>
        <w:bidi w:val="0"/>
        <w:ind w:leftChars="0"/>
        <w:rPr>
          <w:rFonts w:hint="default"/>
          <w:lang w:val="en-US" w:eastAsia="zh-CN"/>
        </w:rPr>
      </w:pPr>
      <w:r>
        <w:rPr>
          <w:rFonts w:hint="default"/>
          <w:lang w:val="en-US" w:eastAsia="zh-CN"/>
        </w:rPr>
        <w:t>Following agreements were reached in previous RAN1 meeting:</w:t>
      </w:r>
    </w:p>
    <w:tbl>
      <w:tblPr>
        <w:tblStyle w:val="47"/>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noWrap w:val="0"/>
            <w:vAlign w:val="top"/>
          </w:tcPr>
          <w:p>
            <w:pPr>
              <w:pStyle w:val="55"/>
              <w:numPr>
                <w:ilvl w:val="0"/>
                <w:numId w:val="0"/>
              </w:numPr>
              <w:bidi w:val="0"/>
              <w:ind w:leftChars="0"/>
              <w:rPr>
                <w:rFonts w:hint="default"/>
                <w:lang w:val="en-US" w:eastAsia="zh-CN"/>
              </w:rPr>
            </w:pPr>
            <w:r>
              <w:rPr>
                <w:rFonts w:hint="default"/>
                <w:lang w:val="en-US" w:eastAsia="zh-CN"/>
              </w:rPr>
              <w:t>RAN1 97 meeting:</w:t>
            </w:r>
          </w:p>
          <w:p>
            <w:pPr>
              <w:pStyle w:val="55"/>
              <w:numPr>
                <w:ilvl w:val="0"/>
                <w:numId w:val="0"/>
              </w:numPr>
              <w:bidi w:val="0"/>
              <w:ind w:leftChars="0"/>
              <w:rPr>
                <w:rFonts w:hint="default"/>
                <w:lang w:val="en-US" w:eastAsia="zh-CN"/>
              </w:rPr>
            </w:pPr>
            <w:r>
              <w:rPr>
                <w:rFonts w:hint="default"/>
                <w:lang w:val="en-US" w:eastAsia="zh-CN"/>
              </w:rPr>
              <w:t>For at least option 1 based TX-RX distance-based HARQ feedback for groupcast,</w:t>
            </w:r>
          </w:p>
          <w:p>
            <w:pPr>
              <w:pStyle w:val="55"/>
              <w:numPr>
                <w:ilvl w:val="0"/>
                <w:numId w:val="0"/>
              </w:numPr>
              <w:bidi w:val="0"/>
              <w:ind w:leftChars="0"/>
              <w:rPr>
                <w:rFonts w:hint="default"/>
                <w:lang w:val="en-US" w:eastAsia="zh-CN"/>
              </w:rPr>
            </w:pPr>
            <w:r>
              <w:rPr>
                <w:rFonts w:hint="default"/>
                <w:lang w:val="en-US" w:eastAsia="zh-CN"/>
              </w:rPr>
              <w:t>A UE transmits HARQ feedback for the PSSCH if TX-RX distance is smaller or equal to the communication range requirement. Otherwise, the UE does not transmit HARQ feedback for the PSSCH</w:t>
            </w:r>
          </w:p>
          <w:p>
            <w:pPr>
              <w:pStyle w:val="55"/>
              <w:numPr>
                <w:ilvl w:val="0"/>
                <w:numId w:val="0"/>
              </w:numPr>
              <w:bidi w:val="0"/>
              <w:ind w:leftChars="0"/>
              <w:rPr>
                <w:rFonts w:hint="default"/>
                <w:lang w:val="en-US" w:eastAsia="zh-CN"/>
              </w:rPr>
            </w:pPr>
            <w:r>
              <w:rPr>
                <w:rFonts w:hint="default"/>
                <w:lang w:val="en-US" w:eastAsia="zh-CN"/>
              </w:rPr>
              <w:t>TX UE’s location is indicated by SCI associated with the PSSCH.</w:t>
            </w:r>
          </w:p>
          <w:p>
            <w:pPr>
              <w:pStyle w:val="55"/>
              <w:numPr>
                <w:ilvl w:val="0"/>
                <w:numId w:val="0"/>
              </w:numPr>
              <w:bidi w:val="0"/>
              <w:ind w:leftChars="0"/>
              <w:rPr>
                <w:rFonts w:hint="default"/>
                <w:lang w:val="en-US" w:eastAsia="zh-CN"/>
              </w:rPr>
            </w:pPr>
            <w:r>
              <w:rPr>
                <w:rFonts w:hint="default"/>
                <w:lang w:val="en-US" w:eastAsia="zh-CN"/>
              </w:rPr>
              <w:t xml:space="preserve">Details FFS </w:t>
            </w:r>
          </w:p>
          <w:p>
            <w:pPr>
              <w:pStyle w:val="55"/>
              <w:numPr>
                <w:ilvl w:val="0"/>
                <w:numId w:val="0"/>
              </w:numPr>
              <w:bidi w:val="0"/>
              <w:ind w:leftChars="0"/>
              <w:rPr>
                <w:rFonts w:hint="default"/>
                <w:lang w:val="en-US" w:eastAsia="zh-CN"/>
              </w:rPr>
            </w:pPr>
            <w:r>
              <w:rPr>
                <w:rFonts w:hint="default"/>
                <w:lang w:val="en-US" w:eastAsia="zh-CN"/>
              </w:rPr>
              <w:t>The TX-RX distance is estimated by RX UE based on its own location and TX UE location.</w:t>
            </w:r>
          </w:p>
          <w:p>
            <w:pPr>
              <w:pStyle w:val="55"/>
              <w:numPr>
                <w:ilvl w:val="0"/>
                <w:numId w:val="0"/>
              </w:numPr>
              <w:bidi w:val="0"/>
              <w:ind w:leftChars="0"/>
              <w:rPr>
                <w:rFonts w:hint="default"/>
                <w:lang w:val="en-US" w:eastAsia="zh-CN"/>
              </w:rPr>
            </w:pPr>
            <w:r>
              <w:rPr>
                <w:rFonts w:hint="default"/>
                <w:lang w:val="en-US" w:eastAsia="zh-CN"/>
              </w:rPr>
              <w:t>The used communication range requirement for a PSSCH is known after decoding SCI associated with the PSSCH</w:t>
            </w:r>
          </w:p>
          <w:p>
            <w:pPr>
              <w:pStyle w:val="55"/>
              <w:numPr>
                <w:ilvl w:val="0"/>
                <w:numId w:val="0"/>
              </w:numPr>
              <w:bidi w:val="0"/>
              <w:ind w:leftChars="0"/>
              <w:rPr>
                <w:rFonts w:hint="default"/>
                <w:lang w:val="en-US" w:eastAsia="zh-CN"/>
              </w:rPr>
            </w:pPr>
            <w:r>
              <w:rPr>
                <w:rFonts w:hint="default"/>
                <w:lang w:val="en-US" w:eastAsia="zh-CN"/>
              </w:rPr>
              <w:t>FFS implicit or explicit</w:t>
            </w:r>
          </w:p>
          <w:p>
            <w:pPr>
              <w:pStyle w:val="55"/>
              <w:numPr>
                <w:ilvl w:val="0"/>
                <w:numId w:val="0"/>
              </w:numPr>
              <w:bidi w:val="0"/>
              <w:ind w:leftChars="0"/>
              <w:rPr>
                <w:rFonts w:hint="default"/>
                <w:lang w:val="en-US" w:eastAsia="zh-CN"/>
              </w:rPr>
            </w:pPr>
            <w:r>
              <w:rPr>
                <w:rFonts w:hint="default"/>
                <w:lang w:val="en-US" w:eastAsia="zh-CN"/>
              </w:rPr>
              <w:t>FFS how to define location</w:t>
            </w:r>
          </w:p>
          <w:p>
            <w:pPr>
              <w:pStyle w:val="55"/>
              <w:numPr>
                <w:ilvl w:val="0"/>
                <w:numId w:val="0"/>
              </w:numPr>
              <w:bidi w:val="0"/>
              <w:ind w:leftChars="0"/>
              <w:rPr>
                <w:rFonts w:hint="default"/>
                <w:lang w:val="en-US" w:eastAsia="zh-CN"/>
              </w:rPr>
            </w:pPr>
            <w:r>
              <w:rPr>
                <w:rFonts w:hint="default"/>
                <w:lang w:val="en-US" w:eastAsia="zh-CN"/>
              </w:rPr>
              <w:t>RAN1 98 meeting:</w:t>
            </w:r>
          </w:p>
          <w:p>
            <w:pPr>
              <w:pStyle w:val="55"/>
              <w:numPr>
                <w:ilvl w:val="0"/>
                <w:numId w:val="0"/>
              </w:numPr>
              <w:bidi w:val="0"/>
              <w:ind w:leftChars="0"/>
              <w:rPr>
                <w:rFonts w:hint="default"/>
                <w:lang w:val="en-US" w:eastAsia="zh-CN"/>
              </w:rPr>
            </w:pPr>
            <w:r>
              <w:rPr>
                <w:rFonts w:hint="default"/>
                <w:lang w:val="en-US" w:eastAsia="zh-CN"/>
              </w:rPr>
              <w:t xml:space="preserve">For TX-RX distance-based HARQ feedback for groupcast Option 1, </w:t>
            </w:r>
          </w:p>
          <w:p>
            <w:pPr>
              <w:pStyle w:val="55"/>
              <w:numPr>
                <w:ilvl w:val="0"/>
                <w:numId w:val="0"/>
              </w:numPr>
              <w:bidi w:val="0"/>
              <w:ind w:leftChars="0"/>
              <w:rPr>
                <w:rFonts w:hint="default"/>
                <w:lang w:val="en-US" w:eastAsia="zh-CN"/>
              </w:rPr>
            </w:pPr>
            <w:r>
              <w:rPr>
                <w:rFonts w:hint="default"/>
                <w:lang w:val="en-US" w:eastAsia="zh-CN"/>
              </w:rPr>
              <w:t xml:space="preserve">The location information of TX UE is indicated by the 2nd stage SCI payload </w:t>
            </w:r>
          </w:p>
          <w:p>
            <w:pPr>
              <w:pStyle w:val="55"/>
              <w:numPr>
                <w:ilvl w:val="0"/>
                <w:numId w:val="0"/>
              </w:numPr>
              <w:bidi w:val="0"/>
              <w:ind w:leftChars="0"/>
              <w:rPr>
                <w:rFonts w:hint="default"/>
                <w:lang w:val="en-US" w:eastAsia="zh-CN"/>
              </w:rPr>
            </w:pPr>
            <w:r>
              <w:rPr>
                <w:rFonts w:hint="default"/>
                <w:lang w:val="en-US" w:eastAsia="zh-CN"/>
              </w:rPr>
              <w:t>FFS whether/how higher layer signaling is also used in signaling the location information</w:t>
            </w:r>
          </w:p>
          <w:p>
            <w:pPr>
              <w:pStyle w:val="55"/>
              <w:numPr>
                <w:ilvl w:val="0"/>
                <w:numId w:val="0"/>
              </w:numPr>
              <w:bidi w:val="0"/>
              <w:ind w:leftChars="0"/>
              <w:rPr>
                <w:rFonts w:hint="default"/>
                <w:lang w:val="en-US" w:eastAsia="zh-CN"/>
              </w:rPr>
            </w:pPr>
            <w:r>
              <w:rPr>
                <w:rFonts w:hint="default"/>
                <w:lang w:val="en-US" w:eastAsia="zh-CN"/>
              </w:rPr>
              <w:t>FFS whether/how to handle when the location information is not available at TX and/or RX UE.</w:t>
            </w:r>
          </w:p>
          <w:p>
            <w:pPr>
              <w:pStyle w:val="55"/>
              <w:numPr>
                <w:ilvl w:val="0"/>
                <w:numId w:val="0"/>
              </w:numPr>
              <w:bidi w:val="0"/>
              <w:ind w:leftChars="0"/>
              <w:rPr>
                <w:rFonts w:hint="default"/>
                <w:lang w:val="en-US" w:eastAsia="zh-CN"/>
              </w:rPr>
            </w:pPr>
            <w:r>
              <w:rPr>
                <w:rFonts w:hint="default"/>
                <w:lang w:val="en-US" w:eastAsia="zh-CN"/>
              </w:rPr>
              <w:t>RAN1 98bis:</w:t>
            </w:r>
          </w:p>
          <w:p>
            <w:pPr>
              <w:pStyle w:val="55"/>
              <w:numPr>
                <w:ilvl w:val="0"/>
                <w:numId w:val="0"/>
              </w:numPr>
              <w:bidi w:val="0"/>
              <w:ind w:leftChars="0"/>
              <w:rPr>
                <w:rFonts w:hint="default"/>
                <w:lang w:val="en-US" w:eastAsia="zh-CN"/>
              </w:rPr>
            </w:pPr>
            <w:r>
              <w:rPr>
                <w:rFonts w:hint="default"/>
                <w:lang w:val="en-US" w:eastAsia="zh-CN"/>
              </w:rPr>
              <w:t>For the communication range requirement for TX-RX distance-based HARQ feedback, explicit indication in the 2nd stage SCI is used.</w:t>
            </w:r>
          </w:p>
          <w:p>
            <w:pPr>
              <w:pStyle w:val="55"/>
              <w:numPr>
                <w:ilvl w:val="0"/>
                <w:numId w:val="0"/>
              </w:numPr>
              <w:bidi w:val="0"/>
              <w:ind w:leftChars="0"/>
              <w:rPr>
                <w:rFonts w:hint="default"/>
                <w:lang w:val="en-US" w:eastAsia="zh-CN"/>
              </w:rPr>
            </w:pPr>
            <w:r>
              <w:rPr>
                <w:rFonts w:hint="default"/>
                <w:lang w:val="en-US" w:eastAsia="zh-CN"/>
              </w:rPr>
              <w:t>FFS details</w:t>
            </w:r>
          </w:p>
        </w:tc>
      </w:tr>
    </w:tbl>
    <w:p>
      <w:pPr>
        <w:pStyle w:val="55"/>
        <w:numPr>
          <w:ilvl w:val="0"/>
          <w:numId w:val="0"/>
        </w:numPr>
        <w:bidi w:val="0"/>
        <w:ind w:leftChars="0"/>
        <w:rPr>
          <w:rFonts w:hint="default"/>
          <w:lang w:val="en-US" w:eastAsia="zh-CN"/>
        </w:rPr>
      </w:pPr>
    </w:p>
    <w:p>
      <w:pPr>
        <w:pStyle w:val="55"/>
        <w:numPr>
          <w:ilvl w:val="0"/>
          <w:numId w:val="0"/>
        </w:numPr>
        <w:bidi w:val="0"/>
        <w:ind w:leftChars="0"/>
        <w:rPr>
          <w:rFonts w:hint="default"/>
          <w:lang w:val="en-US" w:eastAsia="zh-CN"/>
        </w:rPr>
      </w:pPr>
      <w:r>
        <w:rPr>
          <w:rFonts w:hint="default"/>
          <w:lang w:val="en-US" w:eastAsia="zh-CN"/>
        </w:rPr>
        <w:t>According to above RAN1 agreements, for service with communication range requirement, TX UE using HARQ feedback option1 will set the value of communication range based on the longest communication range of the logical channel(s) in the MAC PDU and set the location information only if TX UE’s location information is available. And RX UE will transmit HARQ feedback for the PSSCH only if TX-RX distance is smaller or equal to the communication range requirement. Otherwise, the UE does not transmit HARQ feedback for the PSSCH. But considering that the UE’s location information may not be available, e.g. lacking of positioning devices, corresponding location information and communication range can not be informed to RX UE. As a result, option1 based distance-based HARQ feedback can not be used.</w:t>
      </w:r>
    </w:p>
    <w:p>
      <w:pPr>
        <w:pStyle w:val="55"/>
        <w:numPr>
          <w:ilvl w:val="0"/>
          <w:numId w:val="0"/>
        </w:numPr>
        <w:bidi w:val="0"/>
        <w:ind w:leftChars="0"/>
        <w:rPr>
          <w:rFonts w:hint="default"/>
          <w:b/>
          <w:bCs/>
          <w:lang w:val="en-US" w:eastAsia="zh-CN"/>
        </w:rPr>
      </w:pPr>
      <w:r>
        <w:rPr>
          <w:rFonts w:hint="default"/>
          <w:b/>
          <w:bCs/>
          <w:lang w:val="en-US" w:eastAsia="zh-CN"/>
        </w:rPr>
        <w:t xml:space="preserve">Observation </w:t>
      </w:r>
      <w:r>
        <w:rPr>
          <w:rFonts w:hint="eastAsia"/>
          <w:b/>
          <w:bCs/>
          <w:lang w:val="en-US" w:eastAsia="zh-CN"/>
        </w:rPr>
        <w:t>7</w:t>
      </w:r>
      <w:r>
        <w:rPr>
          <w:rFonts w:hint="default"/>
          <w:b/>
          <w:bCs/>
          <w:lang w:val="en-US" w:eastAsia="zh-CN"/>
        </w:rPr>
        <w:t>: In case that the TX UE’s location is not available, option1 based distance-based HARQ feedback can not be used.</w:t>
      </w:r>
    </w:p>
    <w:p>
      <w:pPr>
        <w:pStyle w:val="55"/>
        <w:numPr>
          <w:ilvl w:val="0"/>
          <w:numId w:val="0"/>
        </w:numPr>
        <w:bidi w:val="0"/>
        <w:ind w:leftChars="0"/>
        <w:rPr>
          <w:rFonts w:hint="default"/>
          <w:lang w:val="en-US" w:eastAsia="zh-CN"/>
        </w:rPr>
      </w:pPr>
      <w:r>
        <w:rPr>
          <w:rFonts w:hint="default"/>
          <w:lang w:val="en-US" w:eastAsia="zh-CN"/>
        </w:rPr>
        <w:t>In case that the location of TX UE is not available, following options can be considered to handle HARQ feedback:</w:t>
      </w:r>
    </w:p>
    <w:p>
      <w:pPr>
        <w:pStyle w:val="55"/>
        <w:numPr>
          <w:ilvl w:val="0"/>
          <w:numId w:val="0"/>
        </w:numPr>
        <w:bidi w:val="0"/>
        <w:ind w:leftChars="0"/>
        <w:rPr>
          <w:rFonts w:hint="default"/>
          <w:lang w:val="en-US" w:eastAsia="zh-CN"/>
        </w:rPr>
      </w:pPr>
      <w:r>
        <w:rPr>
          <w:rFonts w:hint="default"/>
          <w:lang w:val="en-US" w:eastAsia="zh-CN"/>
        </w:rPr>
        <w:t>Option1: Disable HARQ feedback of the MAC PDU.</w:t>
      </w:r>
    </w:p>
    <w:p>
      <w:pPr>
        <w:pStyle w:val="55"/>
        <w:numPr>
          <w:ilvl w:val="0"/>
          <w:numId w:val="0"/>
        </w:numPr>
        <w:bidi w:val="0"/>
        <w:ind w:leftChars="0"/>
        <w:rPr>
          <w:rFonts w:hint="default"/>
          <w:lang w:val="en-US" w:eastAsia="zh-CN"/>
        </w:rPr>
      </w:pPr>
      <w:r>
        <w:rPr>
          <w:rFonts w:hint="default"/>
          <w:lang w:val="en-US" w:eastAsia="zh-CN"/>
        </w:rPr>
        <w:t xml:space="preserve">Option2: Enable option1 based non-distance-based HARQ feedback of the MAC PDU. </w:t>
      </w:r>
    </w:p>
    <w:p>
      <w:pPr>
        <w:pStyle w:val="55"/>
        <w:numPr>
          <w:ilvl w:val="0"/>
          <w:numId w:val="0"/>
        </w:numPr>
        <w:bidi w:val="0"/>
        <w:ind w:leftChars="0"/>
        <w:rPr>
          <w:rFonts w:hint="default"/>
          <w:lang w:val="en-US" w:eastAsia="zh-CN"/>
        </w:rPr>
      </w:pPr>
      <w:r>
        <w:rPr>
          <w:rFonts w:hint="default"/>
          <w:lang w:val="en-US" w:eastAsia="zh-CN"/>
        </w:rPr>
        <w:t>Option3: Set a priority threshold. Enable option1 based non-distance-based HARQ feedback if the priority of highest priority LCH within MAC PDU is higher than the threshold, otherwise, disable HARQ feedback.</w:t>
      </w:r>
    </w:p>
    <w:p>
      <w:pPr>
        <w:pStyle w:val="55"/>
        <w:numPr>
          <w:ilvl w:val="0"/>
          <w:numId w:val="0"/>
        </w:numPr>
        <w:bidi w:val="0"/>
        <w:ind w:leftChars="0"/>
        <w:rPr>
          <w:rFonts w:hint="default"/>
          <w:lang w:val="en-US" w:eastAsia="zh-CN"/>
        </w:rPr>
      </w:pPr>
      <w:r>
        <w:rPr>
          <w:rFonts w:hint="default"/>
          <w:lang w:val="en-US" w:eastAsia="zh-CN"/>
        </w:rPr>
        <w:t>In case that the TX UE’s location is not available, option1 and option2 provide a simple solution for this problem. But, option1 reduces transmission reliability and option2 may bring many unnecessary retransmissions, therefore neither of them are reasonable enough. As a result, a priority threshold can be introduced to keep balance between transmission reliability and redundant retransmissions, that’s why option3 is proposed. For option3, TX UE will enable option1 based non-distance-based HARQ feedback if the priority of highest priority LCH within MAC PDU is higher than the threshold, otherwise, disabled HARQ feedback.</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21</w:t>
      </w:r>
      <w:r>
        <w:rPr>
          <w:rFonts w:hint="default"/>
          <w:b/>
          <w:bCs/>
          <w:lang w:val="en-US" w:eastAsia="zh-CN"/>
        </w:rPr>
        <w:t>: In case that the location of TX UE is not available, it is suggested to introduce a priority threshold. To be specific, UE can enable option1 based non-distance-based HARQ feedback if the priority of highest priority LCH within MAC PDU is higher than the threshold, otherwise, disable HARQ feedback.</w:t>
      </w:r>
    </w:p>
    <w:p>
      <w:pPr>
        <w:pStyle w:val="55"/>
        <w:numPr>
          <w:ilvl w:val="0"/>
          <w:numId w:val="0"/>
        </w:numPr>
        <w:bidi w:val="0"/>
        <w:ind w:leftChars="0"/>
        <w:rPr>
          <w:rFonts w:hint="default"/>
          <w:lang w:val="en-US" w:eastAsia="zh-CN"/>
        </w:rPr>
      </w:pPr>
      <w:r>
        <w:rPr>
          <w:rFonts w:hint="default"/>
          <w:lang w:val="en-US" w:eastAsia="zh-CN"/>
        </w:rPr>
        <w:t xml:space="preserve">From RAN1 LS[4], RX UE calculates the distance from TX UE based on Zone_id indicated in SCI and it’s own location information. </w:t>
      </w:r>
    </w:p>
    <w:p>
      <w:pPr>
        <w:pStyle w:val="55"/>
        <w:numPr>
          <w:ilvl w:val="0"/>
          <w:numId w:val="0"/>
        </w:numPr>
        <w:bidi w:val="0"/>
        <w:ind w:leftChars="0"/>
        <w:rPr>
          <w:rFonts w:hint="default"/>
          <w:lang w:val="en-US" w:eastAsia="zh-CN"/>
        </w:rPr>
      </w:pPr>
      <w:r>
        <w:rPr>
          <w:rFonts w:hint="default"/>
          <w:lang w:val="en-US" w:eastAsia="zh-CN"/>
        </w:rPr>
        <w:t xml:space="preserve">For TX-RX distance calculation, RX UE uses the distance between the center location of the indicated zone nearest to the RX UE and its own location. </w:t>
      </w:r>
    </w:p>
    <w:p>
      <w:pPr>
        <w:pStyle w:val="55"/>
        <w:numPr>
          <w:ilvl w:val="0"/>
          <w:numId w:val="0"/>
        </w:numPr>
        <w:bidi w:val="0"/>
        <w:ind w:leftChars="0"/>
        <w:rPr>
          <w:rFonts w:hint="default"/>
          <w:lang w:val="en-US" w:eastAsia="zh-CN"/>
        </w:rPr>
      </w:pPr>
      <w:r>
        <w:rPr>
          <w:rFonts w:hint="default"/>
          <w:lang w:val="en-US" w:eastAsia="zh-CN"/>
        </w:rPr>
        <w:t>As we mentioned above, if a Zone_id and a communication range are indicated by the SCI, RX UE will instruct the physical layer to generate an acknowledgement only if distance from TX UE is smaller or equal to the communication range. But when UE’s location is not available, RX UE can not calculate the distance from TX UE. Therefore, it doesn’t know whether the HARQ feedback is needed.</w:t>
      </w:r>
    </w:p>
    <w:p>
      <w:pPr>
        <w:pStyle w:val="55"/>
        <w:numPr>
          <w:ilvl w:val="0"/>
          <w:numId w:val="0"/>
        </w:numPr>
        <w:bidi w:val="0"/>
        <w:ind w:leftChars="0"/>
        <w:rPr>
          <w:rFonts w:hint="default"/>
          <w:b/>
          <w:bCs/>
          <w:lang w:val="en-US" w:eastAsia="zh-CN"/>
        </w:rPr>
      </w:pPr>
      <w:r>
        <w:rPr>
          <w:rFonts w:hint="default"/>
          <w:b/>
          <w:bCs/>
          <w:lang w:val="en-US" w:eastAsia="zh-CN"/>
        </w:rPr>
        <w:t xml:space="preserve">Observation </w:t>
      </w:r>
      <w:r>
        <w:rPr>
          <w:rFonts w:hint="eastAsia"/>
          <w:b/>
          <w:bCs/>
          <w:lang w:val="en-US" w:eastAsia="zh-CN"/>
        </w:rPr>
        <w:t xml:space="preserve">8: </w:t>
      </w:r>
      <w:r>
        <w:rPr>
          <w:rFonts w:hint="default"/>
          <w:b/>
          <w:bCs/>
          <w:lang w:val="en-US" w:eastAsia="zh-CN"/>
        </w:rPr>
        <w:t>In case that the RX UE’s location is not available, it doesn’t know whether it within the range specified distance from the TX UE. So that it cannot know whether the HARQ feedback is needed.</w:t>
      </w:r>
    </w:p>
    <w:p>
      <w:pPr>
        <w:pStyle w:val="55"/>
        <w:numPr>
          <w:ilvl w:val="0"/>
          <w:numId w:val="0"/>
        </w:numPr>
        <w:bidi w:val="0"/>
        <w:ind w:leftChars="0"/>
        <w:rPr>
          <w:rFonts w:hint="default"/>
          <w:lang w:val="en-US" w:eastAsia="zh-CN"/>
        </w:rPr>
      </w:pPr>
      <w:r>
        <w:rPr>
          <w:rFonts w:hint="default"/>
          <w:lang w:val="en-US" w:eastAsia="zh-CN"/>
        </w:rPr>
        <w:t>In case that the location of RX UE is not available but option1 based distanced-based HARQ feedback is indicated, following options can be considered to handle HARQ feedback:</w:t>
      </w:r>
    </w:p>
    <w:p>
      <w:pPr>
        <w:pStyle w:val="55"/>
        <w:numPr>
          <w:ilvl w:val="0"/>
          <w:numId w:val="0"/>
        </w:numPr>
        <w:bidi w:val="0"/>
        <w:ind w:leftChars="0"/>
        <w:rPr>
          <w:rFonts w:hint="default"/>
          <w:lang w:val="en-US" w:eastAsia="zh-CN"/>
        </w:rPr>
      </w:pPr>
      <w:r>
        <w:rPr>
          <w:rFonts w:hint="default"/>
          <w:lang w:val="en-US" w:eastAsia="zh-CN"/>
        </w:rPr>
        <w:t xml:space="preserve">Option1: Send no HARQ feedback. </w:t>
      </w:r>
    </w:p>
    <w:p>
      <w:pPr>
        <w:pStyle w:val="55"/>
        <w:numPr>
          <w:ilvl w:val="0"/>
          <w:numId w:val="0"/>
        </w:numPr>
        <w:bidi w:val="0"/>
        <w:ind w:leftChars="0"/>
        <w:rPr>
          <w:rFonts w:hint="default"/>
          <w:lang w:val="en-US" w:eastAsia="zh-CN"/>
        </w:rPr>
      </w:pPr>
      <w:r>
        <w:rPr>
          <w:rFonts w:hint="default"/>
          <w:lang w:val="en-US" w:eastAsia="zh-CN"/>
        </w:rPr>
        <w:t>Option2: Send HARQ feedback.</w:t>
      </w:r>
    </w:p>
    <w:p>
      <w:pPr>
        <w:pStyle w:val="55"/>
        <w:numPr>
          <w:ilvl w:val="0"/>
          <w:numId w:val="0"/>
        </w:numPr>
        <w:bidi w:val="0"/>
        <w:ind w:leftChars="0"/>
        <w:rPr>
          <w:rFonts w:hint="default"/>
          <w:lang w:val="en-US" w:eastAsia="zh-CN"/>
        </w:rPr>
      </w:pPr>
      <w:r>
        <w:rPr>
          <w:rFonts w:hint="default"/>
          <w:lang w:val="en-US" w:eastAsia="zh-CN"/>
        </w:rPr>
        <w:t>Option3: Set a priority threshold. Sends HARQ feedback if the highest priority of logical channel within received MAC PDU is higher than the threshold, otherwise, sends no HARQ feedback.</w:t>
      </w:r>
    </w:p>
    <w:p>
      <w:pPr>
        <w:pStyle w:val="55"/>
        <w:numPr>
          <w:ilvl w:val="0"/>
          <w:numId w:val="0"/>
        </w:numPr>
        <w:bidi w:val="0"/>
        <w:ind w:leftChars="0"/>
        <w:rPr>
          <w:rFonts w:hint="default"/>
          <w:lang w:val="en-US" w:eastAsia="zh-CN"/>
        </w:rPr>
      </w:pPr>
      <w:r>
        <w:rPr>
          <w:rFonts w:hint="default"/>
          <w:lang w:val="en-US" w:eastAsia="zh-CN"/>
        </w:rPr>
        <w:t>Option4: Set a RSRP threshold. If measurement result of RSRP is higher than configured RSRP threshold, sends HARQ feedback, otherwise sends no HARQ feedback.</w:t>
      </w:r>
    </w:p>
    <w:p>
      <w:pPr>
        <w:pStyle w:val="55"/>
        <w:numPr>
          <w:ilvl w:val="0"/>
          <w:numId w:val="0"/>
        </w:numPr>
        <w:bidi w:val="0"/>
        <w:ind w:leftChars="0"/>
        <w:rPr>
          <w:rFonts w:hint="default"/>
          <w:lang w:val="en-US" w:eastAsia="zh-CN"/>
        </w:rPr>
      </w:pPr>
      <w:r>
        <w:rPr>
          <w:rFonts w:hint="default"/>
          <w:lang w:val="en-US" w:eastAsia="zh-CN"/>
        </w:rPr>
        <w:t>In case that RX UE’s location is not available, similarly with TX UE, it would be much better to avoid to always send HARQ feedback or send no HARQ feedback. Both the Option3 and Option4 can keep balance between transmission reliability and redundant retransmissions. Priority threshold is configured according to service reliability requirement, and RSRP threshold is related to distance between TX UE and RX UE. Both of them are acceptable. However, as we discussed previously, a priority threshold can also be configured for TX UE. Thus, for RX UE, it would be much better to be aligned with TX UE, i.e. Set a priority threshold.</w:t>
      </w:r>
    </w:p>
    <w:p>
      <w:pPr>
        <w:pStyle w:val="55"/>
        <w:numPr>
          <w:ilvl w:val="0"/>
          <w:numId w:val="0"/>
        </w:numPr>
        <w:bidi w:val="0"/>
        <w:ind w:leftChars="0"/>
        <w:rPr>
          <w:rFonts w:hint="default"/>
          <w:lang w:val="en-US" w:eastAsia="zh-CN"/>
        </w:rPr>
      </w:pPr>
      <w:r>
        <w:rPr>
          <w:rFonts w:hint="default"/>
          <w:lang w:val="en-US" w:eastAsia="zh-CN"/>
        </w:rPr>
        <w:t>In conclusion, set a priority threshold can be a reasonable solution both for TX UE and RX UE.</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 xml:space="preserve">22: </w:t>
      </w:r>
      <w:r>
        <w:rPr>
          <w:rFonts w:hint="default"/>
          <w:b/>
          <w:bCs/>
          <w:lang w:val="en-US" w:eastAsia="zh-CN"/>
        </w:rPr>
        <w:t>In case that the RX UE’s location is not available, it is suggested to introduce a priority threshold. To be specific, if option1 based distance-based HARQ feedback is indicated by SCI, RX UE can send HARQ feedback if the priority of highest priority LCH within MAC PDU is higher than the threshold, otherwise, send no HARQ feedback.</w:t>
      </w:r>
    </w:p>
    <w:p>
      <w:pPr>
        <w:pStyle w:val="3"/>
        <w:bidi w:val="0"/>
        <w:outlineLvl w:val="1"/>
        <w:rPr>
          <w:rFonts w:hint="default" w:eastAsia="Times New Roman"/>
          <w:lang w:val="en-US" w:eastAsia="zh-CN"/>
        </w:rPr>
      </w:pPr>
      <w:r>
        <w:rPr>
          <w:rFonts w:hint="default" w:eastAsia="Times New Roman"/>
          <w:lang w:val="en-US" w:eastAsia="zh-CN"/>
        </w:rPr>
        <w:t>HARQ feedback option selection in groupcast</w:t>
      </w:r>
    </w:p>
    <w:p>
      <w:pPr>
        <w:pStyle w:val="55"/>
        <w:numPr>
          <w:ilvl w:val="0"/>
          <w:numId w:val="0"/>
        </w:numPr>
        <w:bidi w:val="0"/>
        <w:ind w:leftChars="0"/>
        <w:rPr>
          <w:rFonts w:hint="default"/>
          <w:lang w:val="en-US" w:eastAsia="zh-CN"/>
        </w:rPr>
      </w:pPr>
      <w:r>
        <w:rPr>
          <w:rFonts w:hint="default"/>
          <w:lang w:val="en-US" w:eastAsia="zh-CN"/>
        </w:rPr>
        <w:t>As we know, two HARQ feedback mechanisms was introduced in RAN1 #96bis as below:</w:t>
      </w:r>
    </w:p>
    <w:p>
      <w:pPr>
        <w:pStyle w:val="55"/>
        <w:numPr>
          <w:ilvl w:val="0"/>
          <w:numId w:val="0"/>
        </w:numPr>
        <w:bidi w:val="0"/>
        <w:ind w:leftChars="0"/>
        <w:rPr>
          <w:rFonts w:hint="default"/>
          <w:lang w:val="en-US" w:eastAsia="zh-CN"/>
        </w:rPr>
      </w:pPr>
      <w:r>
        <w:rPr>
          <w:rFonts w:hint="default"/>
          <w:lang w:val="en-US" w:eastAsia="zh-CN"/>
        </w:rPr>
        <w:t>Option 1: Receiver UE transmits HARQ-NACK on PSFCH if it fails to decode the corresponding TB after decoding the associated PSCCH. It transmits no signal on PSFCH otherwise.</w:t>
      </w:r>
    </w:p>
    <w:p>
      <w:pPr>
        <w:pStyle w:val="55"/>
        <w:numPr>
          <w:ilvl w:val="0"/>
          <w:numId w:val="0"/>
        </w:numPr>
        <w:bidi w:val="0"/>
        <w:ind w:leftChars="0"/>
        <w:rPr>
          <w:rFonts w:hint="default"/>
          <w:lang w:val="en-US" w:eastAsia="zh-CN"/>
        </w:rPr>
      </w:pPr>
      <w:r>
        <w:rPr>
          <w:rFonts w:hint="default"/>
          <w:lang w:val="en-US"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pPr>
        <w:pStyle w:val="55"/>
        <w:numPr>
          <w:ilvl w:val="0"/>
          <w:numId w:val="0"/>
        </w:numPr>
        <w:bidi w:val="0"/>
        <w:ind w:leftChars="0"/>
        <w:rPr>
          <w:rFonts w:hint="default"/>
          <w:lang w:val="en-US" w:eastAsia="zh-CN"/>
        </w:rPr>
      </w:pPr>
      <w:r>
        <w:rPr>
          <w:rFonts w:hint="default"/>
          <w:lang w:val="en-US" w:eastAsia="zh-CN"/>
        </w:rPr>
        <w:t>From SA2 reply LS[3], SA2 considered that in order to support HARQ feedback Option 2, two parameters, i.e. "a member ID" and "a group size" need to be provided by the V2X application layer for each UE operating groupcast:</w:t>
      </w:r>
    </w:p>
    <w:p>
      <w:pPr>
        <w:pStyle w:val="55"/>
        <w:numPr>
          <w:ilvl w:val="0"/>
          <w:numId w:val="0"/>
        </w:numPr>
        <w:bidi w:val="0"/>
        <w:ind w:leftChars="0"/>
        <w:rPr>
          <w:rFonts w:hint="default"/>
          <w:lang w:val="en-US" w:eastAsia="zh-CN"/>
        </w:rPr>
      </w:pPr>
      <w:r>
        <w:rPr>
          <w:rFonts w:hint="default"/>
          <w:lang w:val="en-US" w:eastAsia="zh-CN"/>
        </w:rPr>
        <w:t></w:t>
      </w:r>
      <w:r>
        <w:rPr>
          <w:rFonts w:hint="default"/>
          <w:lang w:val="en-US" w:eastAsia="zh-CN"/>
        </w:rPr>
        <w:tab/>
      </w:r>
      <w:r>
        <w:rPr>
          <w:rFonts w:hint="default"/>
          <w:lang w:val="en-US" w:eastAsia="zh-CN"/>
        </w:rPr>
        <w:t>If a group size and a member ID are provided by the V2X application layer, the V2X layer passes them down to the AS layer.</w:t>
      </w:r>
    </w:p>
    <w:p>
      <w:pPr>
        <w:pStyle w:val="55"/>
        <w:numPr>
          <w:ilvl w:val="0"/>
          <w:numId w:val="0"/>
        </w:numPr>
        <w:bidi w:val="0"/>
        <w:ind w:leftChars="0"/>
        <w:rPr>
          <w:rFonts w:hint="default"/>
          <w:lang w:val="en-US" w:eastAsia="zh-CN"/>
        </w:rPr>
      </w:pPr>
      <w:r>
        <w:rPr>
          <w:rFonts w:hint="default"/>
          <w:lang w:val="en-US" w:eastAsia="zh-CN"/>
        </w:rPr>
        <w:t>–In this case, the AS layer can use HARQ-ACK operation by using these information provided by the V2X layer. Therefore, Option 2 can be supported. Anyhow, which option is used is up to the AS layer.</w:t>
      </w:r>
    </w:p>
    <w:p>
      <w:pPr>
        <w:pStyle w:val="55"/>
        <w:numPr>
          <w:ilvl w:val="0"/>
          <w:numId w:val="0"/>
        </w:numPr>
        <w:bidi w:val="0"/>
        <w:ind w:leftChars="0"/>
        <w:rPr>
          <w:rFonts w:hint="default"/>
          <w:lang w:val="en-US" w:eastAsia="zh-CN"/>
        </w:rPr>
      </w:pPr>
      <w:r>
        <w:rPr>
          <w:rFonts w:hint="default"/>
          <w:lang w:val="en-US" w:eastAsia="zh-CN"/>
        </w:rPr>
        <w:t>–Please note that it is assumed that the V2X application layer provides accurate and up-to-date information on the group size and the member ID.</w:t>
      </w:r>
    </w:p>
    <w:p>
      <w:pPr>
        <w:pStyle w:val="55"/>
        <w:numPr>
          <w:ilvl w:val="0"/>
          <w:numId w:val="0"/>
        </w:numPr>
        <w:bidi w:val="0"/>
        <w:ind w:leftChars="0"/>
        <w:rPr>
          <w:rFonts w:hint="default"/>
          <w:lang w:val="en-US" w:eastAsia="zh-CN"/>
        </w:rPr>
      </w:pPr>
      <w:r>
        <w:rPr>
          <w:rFonts w:hint="default"/>
          <w:lang w:val="en-US" w:eastAsia="zh-CN"/>
        </w:rPr>
        <w:t>If a group size and a member ID are NOT provided by the V2X application layer, the V2X layer cannot provide these information to the AS layer.</w:t>
      </w:r>
    </w:p>
    <w:p>
      <w:pPr>
        <w:pStyle w:val="55"/>
        <w:numPr>
          <w:ilvl w:val="0"/>
          <w:numId w:val="0"/>
        </w:numPr>
        <w:bidi w:val="0"/>
        <w:ind w:leftChars="0"/>
        <w:rPr>
          <w:rFonts w:hint="default"/>
          <w:lang w:val="en-US" w:eastAsia="zh-CN"/>
        </w:rPr>
      </w:pPr>
      <w:r>
        <w:rPr>
          <w:rFonts w:hint="default"/>
          <w:lang w:val="en-US" w:eastAsia="zh-CN"/>
        </w:rPr>
        <w:t>–In this case, Option 2 cannot be selected by the AS layer.</w:t>
      </w:r>
    </w:p>
    <w:p>
      <w:pPr>
        <w:pStyle w:val="55"/>
        <w:numPr>
          <w:ilvl w:val="0"/>
          <w:numId w:val="0"/>
        </w:numPr>
        <w:bidi w:val="0"/>
        <w:ind w:leftChars="0"/>
        <w:rPr>
          <w:rFonts w:hint="default"/>
          <w:lang w:val="en-US" w:eastAsia="zh-CN"/>
        </w:rPr>
      </w:pPr>
      <w:r>
        <w:rPr>
          <w:rFonts w:hint="default"/>
          <w:lang w:val="en-US" w:eastAsia="zh-CN"/>
        </w:rPr>
        <w:t>Based on above LS, TX UE firstly needs to check whether upper layer provides the parameters of "a member ID" and "a group size" to AS layer when performing HARQ feedback option selection. If there is no such information, HARQ feedback option2 can not be selected.</w:t>
      </w:r>
    </w:p>
    <w:p>
      <w:pPr>
        <w:pStyle w:val="55"/>
        <w:numPr>
          <w:ilvl w:val="0"/>
          <w:numId w:val="0"/>
        </w:numPr>
        <w:bidi w:val="0"/>
        <w:ind w:leftChars="0"/>
        <w:rPr>
          <w:rFonts w:hint="default"/>
          <w:lang w:val="en-US" w:eastAsia="zh-CN"/>
        </w:rPr>
      </w:pPr>
      <w:r>
        <w:rPr>
          <w:rFonts w:hint="default"/>
          <w:lang w:val="en-US" w:eastAsia="zh-CN"/>
        </w:rPr>
        <w:t>Secondly, since all the member UEs need to feedback HARQ ACK/NACK on PSCH resource for HARQ feedback option2, RX UE needs to be allocated individual PSFCH resource to avoid PSFCH resource collision. As consequence, another factor needs to be considered during HARQ feedback option selection is whether there is enough PSFCH resource. To be more specifically, if group size is larger than the number of configured PSFCH resource, option 2 shall not be selected. This is aligned with latest RAN1 agreement[4].</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23</w:t>
      </w:r>
      <w:r>
        <w:rPr>
          <w:rFonts w:hint="default"/>
          <w:b/>
          <w:bCs/>
          <w:lang w:val="en-US" w:eastAsia="zh-CN"/>
        </w:rPr>
        <w:t>: Groupcast HARQ feedback option2 can only be selected when “member ID” and “group size” are provided and group size is not greater than the number of configured PSFCH resource.</w:t>
      </w:r>
    </w:p>
    <w:p>
      <w:pPr>
        <w:pStyle w:val="55"/>
        <w:numPr>
          <w:ilvl w:val="0"/>
          <w:numId w:val="0"/>
        </w:numPr>
        <w:bidi w:val="0"/>
        <w:ind w:leftChars="0"/>
        <w:rPr>
          <w:rFonts w:hint="default"/>
          <w:lang w:val="en-US" w:eastAsia="zh-CN"/>
        </w:rPr>
      </w:pPr>
      <w:r>
        <w:rPr>
          <w:rFonts w:hint="default"/>
          <w:lang w:val="en-US" w:eastAsia="zh-CN"/>
        </w:rPr>
        <w:t>Lastly, as we know, compared with option1, option 2 can provide higher reliability. Thus, service reliability can be taken into consideration, e.g. an additional reliability related threshold can be configured. If the highest reliability of LCHs within MAC PDU is higher than the configured threshold, then HARQ feedback option2 shall be selected, otherwise, HARQ feedback option 1 shall be selected.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4: Groupcast HARQ feedback option2 can only be selected when the reliability requirement of the MAC PDU is higher than the configured threshold.</w:t>
      </w:r>
    </w:p>
    <w:p>
      <w:pPr>
        <w:pStyle w:val="55"/>
        <w:numPr>
          <w:ilvl w:val="0"/>
          <w:numId w:val="0"/>
        </w:numPr>
        <w:bidi w:val="0"/>
        <w:ind w:leftChars="0"/>
        <w:rPr>
          <w:rFonts w:hint="default"/>
          <w:lang w:val="en-US" w:eastAsia="zh-CN"/>
        </w:rPr>
      </w:pPr>
      <w:r>
        <w:rPr>
          <w:rFonts w:hint="default"/>
          <w:lang w:val="en-US" w:eastAsia="zh-CN"/>
        </w:rPr>
        <w:t>In conclusion, we summarized above factors as follow:</w:t>
      </w:r>
    </w:p>
    <w:p>
      <w:pPr>
        <w:pStyle w:val="55"/>
        <w:numPr>
          <w:ilvl w:val="0"/>
          <w:numId w:val="0"/>
        </w:numPr>
        <w:bidi w:val="0"/>
        <w:ind w:leftChars="0"/>
        <w:rPr>
          <w:rFonts w:hint="default"/>
          <w:lang w:val="en-US" w:eastAsia="zh-CN"/>
        </w:rPr>
      </w:pPr>
      <w:r>
        <w:rPr>
          <w:rFonts w:hint="default"/>
          <w:lang w:val="en-US" w:eastAsia="zh-CN"/>
        </w:rPr>
        <w:t>Upper layer provides group size,member ID;</w:t>
      </w:r>
    </w:p>
    <w:p>
      <w:pPr>
        <w:pStyle w:val="55"/>
        <w:numPr>
          <w:ilvl w:val="0"/>
          <w:numId w:val="0"/>
        </w:numPr>
        <w:bidi w:val="0"/>
        <w:ind w:leftChars="0"/>
        <w:rPr>
          <w:rFonts w:hint="default"/>
          <w:lang w:val="en-US" w:eastAsia="zh-CN"/>
        </w:rPr>
      </w:pPr>
      <w:r>
        <w:rPr>
          <w:rFonts w:hint="default"/>
          <w:lang w:val="en-US" w:eastAsia="zh-CN"/>
        </w:rPr>
        <w:t>The number of configured PSFCH resource is equal to or larger than group size;</w:t>
      </w:r>
    </w:p>
    <w:p>
      <w:pPr>
        <w:pStyle w:val="55"/>
        <w:numPr>
          <w:ilvl w:val="0"/>
          <w:numId w:val="0"/>
        </w:numPr>
        <w:bidi w:val="0"/>
        <w:ind w:leftChars="0"/>
        <w:rPr>
          <w:rFonts w:hint="default"/>
          <w:lang w:val="en-US" w:eastAsia="zh-CN"/>
        </w:rPr>
      </w:pPr>
      <w:r>
        <w:rPr>
          <w:rFonts w:hint="default"/>
          <w:lang w:val="en-US" w:eastAsia="zh-CN"/>
        </w:rPr>
        <w:t>The MAC PDU contains MAC SDU that reliability requirement is higher than the configured threshold.</w:t>
      </w:r>
    </w:p>
    <w:p>
      <w:pPr>
        <w:pStyle w:val="55"/>
        <w:numPr>
          <w:ilvl w:val="0"/>
          <w:numId w:val="0"/>
        </w:numPr>
        <w:bidi w:val="0"/>
        <w:ind w:leftChars="0"/>
        <w:rPr>
          <w:rFonts w:hint="default"/>
          <w:lang w:val="en-US" w:eastAsia="zh-CN"/>
        </w:rPr>
      </w:pPr>
      <w:r>
        <w:rPr>
          <w:rFonts w:hint="default"/>
          <w:lang w:val="en-US" w:eastAsia="zh-CN"/>
        </w:rPr>
        <w:t>Groupcast HARQ feedback option2 can only be selected when above conditions are met. Moreover, according to our understanding, if all above conditions are met, there is no need to restrict the use of HARQ feedback option1 or option2. In such a case, the selection of option1 or option2 can be left to UE implementation.</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5: If all following conditions are met, how to choose HARQ feedback option is up to UE implementation:</w:t>
      </w:r>
    </w:p>
    <w:p>
      <w:pPr>
        <w:pStyle w:val="55"/>
        <w:numPr>
          <w:ilvl w:val="0"/>
          <w:numId w:val="0"/>
        </w:numPr>
        <w:bidi w:val="0"/>
        <w:ind w:leftChars="0"/>
        <w:rPr>
          <w:rFonts w:hint="default"/>
          <w:b/>
          <w:bCs/>
          <w:lang w:val="en-US" w:eastAsia="zh-CN"/>
        </w:rPr>
      </w:pPr>
      <w:r>
        <w:rPr>
          <w:rFonts w:hint="eastAsia"/>
          <w:b/>
          <w:bCs/>
          <w:lang w:val="en-US" w:eastAsia="zh-CN"/>
        </w:rPr>
        <w:tab/>
      </w:r>
      <w:r>
        <w:rPr>
          <w:rFonts w:hint="default"/>
          <w:b/>
          <w:bCs/>
          <w:lang w:val="en-US" w:eastAsia="zh-CN"/>
        </w:rPr>
        <w:t>1. Upper layer provide group size,member ID;</w:t>
      </w:r>
      <w:r>
        <w:rPr>
          <w:rFonts w:hint="default"/>
          <w:b/>
          <w:bCs/>
          <w:lang w:val="en-US" w:eastAsia="zh-CN"/>
        </w:rPr>
        <w:tab/>
      </w:r>
    </w:p>
    <w:p>
      <w:pPr>
        <w:pStyle w:val="55"/>
        <w:numPr>
          <w:ilvl w:val="0"/>
          <w:numId w:val="0"/>
        </w:numPr>
        <w:bidi w:val="0"/>
        <w:ind w:leftChars="0"/>
        <w:rPr>
          <w:rFonts w:hint="default"/>
          <w:b/>
          <w:bCs/>
          <w:lang w:val="en-US" w:eastAsia="zh-CN"/>
        </w:rPr>
      </w:pPr>
      <w:r>
        <w:rPr>
          <w:rFonts w:hint="eastAsia"/>
          <w:b/>
          <w:bCs/>
          <w:lang w:val="en-US" w:eastAsia="zh-CN"/>
        </w:rPr>
        <w:tab/>
      </w:r>
      <w:r>
        <w:rPr>
          <w:rFonts w:hint="default"/>
          <w:b/>
          <w:bCs/>
          <w:lang w:val="en-US" w:eastAsia="zh-CN"/>
        </w:rPr>
        <w:t>2. The number of configured PSFCH resource is equal to or larger than group size;</w:t>
      </w:r>
    </w:p>
    <w:p>
      <w:pPr>
        <w:pStyle w:val="55"/>
        <w:numPr>
          <w:ilvl w:val="0"/>
          <w:numId w:val="0"/>
        </w:numPr>
        <w:bidi w:val="0"/>
        <w:ind w:left="700" w:leftChars="0" w:hanging="700" w:hangingChars="350"/>
        <w:rPr>
          <w:rFonts w:hint="default"/>
          <w:b/>
          <w:bCs/>
          <w:lang w:val="en-US" w:eastAsia="zh-CN"/>
        </w:rPr>
      </w:pPr>
      <w:r>
        <w:rPr>
          <w:rFonts w:hint="eastAsia"/>
          <w:b/>
          <w:bCs/>
          <w:lang w:val="en-US" w:eastAsia="zh-CN"/>
        </w:rPr>
        <w:tab/>
      </w:r>
      <w:r>
        <w:rPr>
          <w:rFonts w:hint="default"/>
          <w:b/>
          <w:bCs/>
          <w:lang w:val="en-US" w:eastAsia="zh-CN"/>
        </w:rPr>
        <w:t>3. The MAC PDU contains MAC SDU that reliability requirement is higher than the configured threshold.</w:t>
      </w:r>
    </w:p>
    <w:p>
      <w:pPr>
        <w:pStyle w:val="3"/>
        <w:bidi w:val="0"/>
        <w:outlineLvl w:val="1"/>
        <w:rPr>
          <w:rFonts w:hint="default" w:eastAsia="Times New Roman"/>
          <w:lang w:val="en-US" w:eastAsia="zh-CN"/>
        </w:rPr>
      </w:pPr>
      <w:r>
        <w:rPr>
          <w:rFonts w:hint="default" w:eastAsia="Times New Roman"/>
          <w:lang w:val="en-US" w:eastAsia="zh-CN"/>
        </w:rPr>
        <w:t>Sidelink LCP</w:t>
      </w:r>
    </w:p>
    <w:p>
      <w:pPr>
        <w:pStyle w:val="55"/>
        <w:numPr>
          <w:ilvl w:val="0"/>
          <w:numId w:val="0"/>
        </w:numPr>
        <w:bidi w:val="0"/>
        <w:ind w:leftChars="0"/>
        <w:rPr>
          <w:rFonts w:hint="default"/>
          <w:lang w:val="en-US" w:eastAsia="zh-CN"/>
        </w:rPr>
      </w:pPr>
      <w:r>
        <w:rPr>
          <w:rFonts w:hint="default"/>
          <w:lang w:val="en-US" w:eastAsia="zh-CN"/>
        </w:rPr>
        <w:t>Based on the agreements in RAN2#108 meeting, if an SLRB has no HARQ enable/disable attribute, how to handle it in LCP procedure is FFS. For this issue, according to our understanding, if the SLRB has no HARQ enable/disable attribute, it is mostly like that configuring both HARQ enable and HARQ disable attribute for this SLRB and associated logical channel can be accepted. Therefore, it is unnecessary to constrain this kind of logical channel, and it can be multiplexed with either the logical channel enabling the HARQ feedback or the logical channel disabling the HARQ feedback.</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6: </w:t>
      </w:r>
      <w:r>
        <w:rPr>
          <w:rFonts w:hint="eastAsia"/>
          <w:b/>
          <w:bCs/>
          <w:lang w:val="en-US" w:eastAsia="zh-CN"/>
        </w:rPr>
        <w:t>I</w:t>
      </w:r>
      <w:r>
        <w:rPr>
          <w:rFonts w:hint="default"/>
          <w:b/>
          <w:bCs/>
          <w:lang w:val="en-US" w:eastAsia="zh-CN"/>
        </w:rPr>
        <w:t>f an SLRB has no HARQ enable/disable attribute, the associated logical channel can be multiplexed with either the logical channel enabling the HARQ feedback or the logical channel disabling the HARQ feedback.</w:t>
      </w:r>
    </w:p>
    <w:p>
      <w:pPr>
        <w:pStyle w:val="55"/>
        <w:numPr>
          <w:ilvl w:val="0"/>
          <w:numId w:val="0"/>
        </w:numPr>
        <w:bidi w:val="0"/>
        <w:ind w:leftChars="0"/>
        <w:rPr>
          <w:rFonts w:hint="default"/>
          <w:lang w:val="en-US" w:eastAsia="zh-CN"/>
        </w:rPr>
      </w:pPr>
      <w:r>
        <w:rPr>
          <w:rFonts w:hint="default"/>
          <w:lang w:val="en-US" w:eastAsia="zh-CN"/>
        </w:rPr>
        <w:t xml:space="preserve">Based on the TS38.321 running CR, MAC shall consider only logical channels with the same Source Layer-2 ID-Destination Layer-2 ID pair for one of unicast, groupcast and broadcast for MAC PDU(s) associated with one SCI. For a new transmission, the MAC entity will select a Destination having the logical channel with the highest priority among the logical channels. Then the MAC entity can only multiplex MAC SDUs having the logical channel data with the same Destination in a MAC PDU. </w:t>
      </w:r>
    </w:p>
    <w:p>
      <w:pPr>
        <w:pStyle w:val="55"/>
        <w:numPr>
          <w:ilvl w:val="0"/>
          <w:numId w:val="0"/>
        </w:numPr>
        <w:bidi w:val="0"/>
        <w:ind w:leftChars="0"/>
        <w:rPr>
          <w:rFonts w:hint="default"/>
          <w:lang w:val="en-US" w:eastAsia="zh-CN"/>
        </w:rPr>
      </w:pPr>
      <w:r>
        <w:rPr>
          <w:rFonts w:hint="default"/>
          <w:lang w:val="en-US" w:eastAsia="zh-CN"/>
        </w:rPr>
        <w:t xml:space="preserve">As we know, during RAN2#108, it was agreed that the logical channels with disabling the HARQ feedback cannot be multiplexed with a logical channel which enabling the HARQ feedback. Based on this agreement, LCP shall take HARQ feedback enabled/disabled into account, e.g. packet with HARQ enabled will be multiplexed only with packets with HARQ enabled. Therefore, during the procedure of selection of logical channels, the MAC entity will select not only a Destination but also HARQ feedback enabled/disabled attribute of the MAC PDU. But considering that the logical channel with the highest priority may have no HARQ enable/disable attribute, so the MAC entity shall firstly select destination according to logical channel priority, then select HARQ feedback enabled/disabled attribute among the logical channels having HARQ enable/disable attribute. To be specific, after the MAC entity selects the Destination of the logical channel with the highest priority, it shall further select the HARQ feedback enabled/disabled attribute of the MAC PDU. The HARQ attribute of the MAC PDU is the same as the highest priority logical channel having HARQ enable/disable attribute and belonging to the selected destination. Then the MAC entity shall only consider and select sidelink logical channels having the same Destination and HARQ feedback enabled/disabled attribute for MAC PDU(s). </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7: During the procedure of Selection of logical channels, after the MAC entity selects the Destination of the logical channel with the highest priority, it shall further select the HARQ feedback enabled/disabled attribute of the MAC PDU. The HARQ attribute of the MAC PDU is the same as the highest priority logical channel having HARQ enable/disable attribute and belonging to the selected destination.</w:t>
      </w:r>
    </w:p>
    <w:p>
      <w:pPr>
        <w:pStyle w:val="55"/>
        <w:numPr>
          <w:ilvl w:val="0"/>
          <w:numId w:val="0"/>
        </w:numPr>
        <w:bidi w:val="0"/>
        <w:ind w:leftChars="0"/>
        <w:rPr>
          <w:rFonts w:hint="default"/>
          <w:lang w:val="en-US" w:eastAsia="zh-CN"/>
        </w:rPr>
      </w:pPr>
      <w:r>
        <w:rPr>
          <w:rFonts w:hint="default"/>
          <w:lang w:val="en-US" w:eastAsia="zh-CN"/>
        </w:rPr>
        <w:t>Furthermore, according to RAN1’s agreement: a TB with SL HARQ FB is enabled can be carried by a CG only if there is a corresponding PSFCH configuration for the CG. Similarly, it seems reasonable that the a TB with SL HARQ FB enabled can be carried by a SL grant (including both configured grant and dynamic grant) only if there is a corresponding PSFCH configuration for the SL grant. Therefore, in case the SL grant has no corresponding PSFCH configuration, the MAC entity shall only select the logical channels with HARQ feedback disabled.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8: In case the SL grant has no corresponding PSFCH configuration, the MAC entity shall only select the logical channels with HARQ feedback disabled.</w:t>
      </w:r>
    </w:p>
    <w:p>
      <w:pPr>
        <w:pStyle w:val="55"/>
        <w:numPr>
          <w:ilvl w:val="0"/>
          <w:numId w:val="0"/>
        </w:numPr>
        <w:bidi w:val="0"/>
        <w:ind w:leftChars="0"/>
        <w:rPr>
          <w:rFonts w:hint="default"/>
          <w:lang w:val="en-US" w:eastAsia="zh-CN"/>
        </w:rPr>
      </w:pPr>
    </w:p>
    <w:bookmarkEnd w:id="4"/>
    <w:bookmarkEnd w:id="5"/>
    <w:p>
      <w:pPr>
        <w:pStyle w:val="2"/>
      </w:pPr>
      <w:bookmarkStart w:id="8" w:name="_Toc458380524"/>
      <w:bookmarkEnd w:id="8"/>
      <w:bookmarkStart w:id="9" w:name="_Toc458380516"/>
      <w:bookmarkEnd w:id="9"/>
      <w:r>
        <w:t>Conclusion</w:t>
      </w:r>
    </w:p>
    <w:p>
      <w:pPr>
        <w:rPr>
          <w:rFonts w:hint="eastAsia" w:eastAsia="宋体"/>
          <w:lang w:val="en-US" w:eastAsia="zh-CN"/>
        </w:rPr>
      </w:pPr>
      <w:r>
        <w:rPr>
          <w:rFonts w:hint="eastAsia" w:eastAsia="宋体"/>
          <w:lang w:val="en-US" w:eastAsia="zh-CN"/>
        </w:rPr>
        <w:t>In this contribution, we dig out and analyze all remaining issue in NR V2X MAC layer, a brunch of observations and proposals are given in the following:</w:t>
      </w:r>
    </w:p>
    <w:p>
      <w:pPr>
        <w:rPr>
          <w:rFonts w:hint="eastAsia"/>
          <w:b/>
          <w:bCs/>
          <w:lang w:val="en-US" w:eastAsia="zh-CN"/>
        </w:rPr>
      </w:pPr>
      <w:r>
        <w:rPr>
          <w:rFonts w:hint="eastAsia"/>
          <w:b/>
          <w:bCs/>
          <w:lang w:val="en-US" w:eastAsia="zh-CN"/>
        </w:rPr>
        <w:t>Proposal 1</w:t>
      </w:r>
      <w:r>
        <w:rPr>
          <w:rFonts w:hint="eastAsia"/>
          <w:b/>
          <w:bCs/>
          <w:lang w:val="en-US" w:eastAsia="zh-CN"/>
        </w:rPr>
        <w:tab/>
      </w:r>
      <w:r>
        <w:rPr>
          <w:rFonts w:hint="default"/>
          <w:b/>
          <w:bCs/>
          <w:lang w:val="en-US" w:eastAsia="zh-CN"/>
        </w:rPr>
        <w:t xml:space="preserve">The exact number of selected mode 2 resource pool can be up to UE implementation. </w:t>
      </w:r>
    </w:p>
    <w:p>
      <w:pPr>
        <w:rPr>
          <w:rFonts w:hint="eastAsia"/>
          <w:b/>
          <w:bCs/>
          <w:lang w:val="en-US" w:eastAsia="zh-CN"/>
        </w:rPr>
      </w:pPr>
      <w:r>
        <w:rPr>
          <w:rFonts w:hint="eastAsia"/>
          <w:b/>
          <w:bCs/>
          <w:lang w:val="en-US" w:eastAsia="zh-CN"/>
        </w:rPr>
        <w:t>Proposal 2</w:t>
      </w:r>
      <w:r>
        <w:rPr>
          <w:rFonts w:hint="eastAsia"/>
          <w:b/>
          <w:bCs/>
          <w:lang w:val="en-US" w:eastAsia="zh-CN"/>
        </w:rPr>
        <w:tab/>
      </w:r>
      <w:r>
        <w:rPr>
          <w:rFonts w:hint="default"/>
          <w:b/>
          <w:bCs/>
          <w:lang w:val="en-US" w:eastAsia="zh-CN"/>
        </w:rPr>
        <w:t>It is suggested that UE should report its selected resource pool index towards gNB if it is a mode 2 connected UE.</w:t>
      </w:r>
    </w:p>
    <w:p>
      <w:pPr>
        <w:rPr>
          <w:rFonts w:hint="eastAsia"/>
          <w:b/>
          <w:bCs/>
          <w:lang w:val="en-US" w:eastAsia="zh-CN"/>
        </w:rPr>
      </w:pPr>
      <w:r>
        <w:rPr>
          <w:rFonts w:hint="eastAsia"/>
          <w:b/>
          <w:bCs/>
          <w:lang w:val="en-US" w:eastAsia="zh-CN"/>
        </w:rPr>
        <w:t>Proposal 3</w:t>
      </w:r>
      <w:r>
        <w:rPr>
          <w:rFonts w:hint="eastAsia"/>
          <w:b/>
          <w:bCs/>
          <w:lang w:val="en-US" w:eastAsia="zh-CN"/>
        </w:rPr>
        <w:tab/>
      </w:r>
      <w:r>
        <w:rPr>
          <w:rFonts w:hint="eastAsia"/>
          <w:b/>
          <w:bCs/>
          <w:lang w:val="en-US" w:eastAsia="zh-CN"/>
        </w:rPr>
        <w:t>After RRC layer passing down multiple resource pools which are allowed referring to synchronization reference resource type, UE’s MAC layer should perform resource pool selection to select the resource pool for actual using.</w:t>
      </w:r>
    </w:p>
    <w:p>
      <w:pPr>
        <w:numPr>
          <w:ilvl w:val="-1"/>
          <w:numId w:val="0"/>
        </w:numPr>
        <w:ind w:left="0" w:leftChars="0" w:firstLine="0" w:firstLineChars="0"/>
        <w:rPr>
          <w:rFonts w:hint="default"/>
          <w:b/>
          <w:bCs/>
          <w:lang w:val="en-US" w:eastAsia="zh-CN"/>
        </w:rPr>
      </w:pPr>
      <w:r>
        <w:rPr>
          <w:rFonts w:hint="eastAsia"/>
          <w:b/>
          <w:bCs/>
          <w:lang w:val="en-US" w:eastAsia="zh-CN"/>
        </w:rPr>
        <w:t>Proposal 4</w:t>
      </w:r>
      <w:r>
        <w:rPr>
          <w:rFonts w:hint="eastAsia"/>
          <w:b/>
          <w:bCs/>
          <w:lang w:val="en-US" w:eastAsia="zh-CN"/>
        </w:rPr>
        <w:tab/>
      </w:r>
      <w:r>
        <w:rPr>
          <w:rFonts w:hint="default"/>
          <w:b/>
          <w:bCs/>
          <w:lang w:val="en-US" w:eastAsia="zh-CN"/>
        </w:rPr>
        <w:t>RAN2 should not consider zone based resource pool configuration and selection in NR V2X.</w:t>
      </w:r>
    </w:p>
    <w:p>
      <w:pPr>
        <w:rPr>
          <w:rFonts w:hint="eastAsia"/>
          <w:b/>
          <w:bCs/>
          <w:lang w:val="en-US" w:eastAsia="zh-CN"/>
        </w:rPr>
      </w:pPr>
      <w:r>
        <w:rPr>
          <w:rFonts w:hint="eastAsia"/>
          <w:b/>
          <w:bCs/>
          <w:lang w:val="en-US" w:eastAsia="zh-CN"/>
        </w:rPr>
        <w:t>Proposal 5</w:t>
      </w:r>
      <w:r>
        <w:rPr>
          <w:rFonts w:hint="eastAsia"/>
          <w:b/>
          <w:bCs/>
          <w:lang w:val="en-US" w:eastAsia="zh-CN"/>
        </w:rPr>
        <w:tab/>
      </w:r>
      <w:r>
        <w:rPr>
          <w:rFonts w:hint="eastAsia"/>
          <w:b/>
          <w:bCs/>
          <w:lang w:val="en-US" w:eastAsia="zh-CN"/>
        </w:rPr>
        <w:t>Mode 2 UE should at least select two resource pools, one is with configured PSFCH resource and the other is without configured PSFCH resource.</w:t>
      </w:r>
    </w:p>
    <w:p>
      <w:pPr>
        <w:rPr>
          <w:rFonts w:hint="eastAsia"/>
          <w:lang w:val="en-US" w:eastAsia="zh-CN"/>
        </w:rPr>
      </w:pPr>
      <w:r>
        <w:rPr>
          <w:rFonts w:hint="eastAsia"/>
          <w:b/>
          <w:bCs/>
          <w:lang w:val="en-US" w:eastAsia="zh-CN"/>
        </w:rPr>
        <w:t>Proposal 6</w:t>
      </w:r>
      <w:r>
        <w:rPr>
          <w:rFonts w:hint="eastAsia"/>
          <w:b/>
          <w:bCs/>
          <w:lang w:val="en-US" w:eastAsia="zh-CN"/>
        </w:rPr>
        <w:tab/>
      </w:r>
      <w:r>
        <w:rPr>
          <w:rFonts w:hint="eastAsia"/>
          <w:b/>
          <w:bCs/>
          <w:lang w:val="en-US" w:eastAsia="zh-CN"/>
        </w:rPr>
        <w:t>When UE reaches the CR_limit for particular traffic priority in one resource pool, it can switch to use the other selected resource pool(s) and perform resource reselection.</w:t>
      </w:r>
    </w:p>
    <w:p>
      <w:pPr>
        <w:rPr>
          <w:rFonts w:hint="eastAsia"/>
          <w:b/>
          <w:bCs/>
          <w:lang w:val="en-US" w:eastAsia="zh-CN"/>
        </w:rPr>
      </w:pPr>
      <w:r>
        <w:rPr>
          <w:rFonts w:hint="eastAsia"/>
          <w:b/>
          <w:bCs/>
          <w:lang w:val="en-US" w:eastAsia="zh-CN"/>
        </w:rPr>
        <w:t>Proposal 7</w:t>
      </w:r>
      <w:r>
        <w:rPr>
          <w:rFonts w:hint="eastAsia"/>
          <w:b/>
          <w:bCs/>
          <w:lang w:val="en-US" w:eastAsia="zh-CN"/>
        </w:rPr>
        <w:tab/>
      </w:r>
      <w:r>
        <w:rPr>
          <w:rFonts w:hint="eastAsia"/>
          <w:b/>
          <w:bCs/>
          <w:lang w:val="en-US" w:eastAsia="zh-CN"/>
        </w:rPr>
        <w:t>Resource pool reselection and resource reselection should happen only for the case that assembled MAC PDU is HARQ feedback enabled but there is no configured PSFCH resource in sidelink grant.</w:t>
      </w:r>
    </w:p>
    <w:p>
      <w:pPr>
        <w:rPr>
          <w:rFonts w:hint="eastAsia"/>
          <w:b/>
          <w:bCs/>
          <w:lang w:val="en-US" w:eastAsia="zh-CN"/>
        </w:rPr>
      </w:pPr>
      <w:r>
        <w:rPr>
          <w:rFonts w:hint="eastAsia"/>
          <w:b/>
          <w:bCs/>
          <w:lang w:val="en-US" w:eastAsia="zh-CN"/>
        </w:rPr>
        <w:t>Proposal 8</w:t>
      </w:r>
      <w:r>
        <w:rPr>
          <w:rFonts w:hint="eastAsia"/>
          <w:b/>
          <w:bCs/>
          <w:lang w:val="en-US" w:eastAsia="zh-CN"/>
        </w:rPr>
        <w:tab/>
      </w:r>
      <w:r>
        <w:rPr>
          <w:rFonts w:hint="eastAsia"/>
          <w:b/>
          <w:bCs/>
          <w:lang w:val="en-US" w:eastAsia="zh-CN"/>
        </w:rPr>
        <w:t>When UE perform resource pool reselection due to HARQ attribute mismatch, UE should intentionally reselect another resource pool which can avoid HARQ attribute mismatch between the MAC PDU attribute and grant HARQ feedback attribute.</w:t>
      </w:r>
    </w:p>
    <w:p>
      <w:pPr>
        <w:pStyle w:val="55"/>
        <w:numPr>
          <w:ilvl w:val="0"/>
          <w:numId w:val="0"/>
        </w:numPr>
        <w:bidi w:val="0"/>
        <w:ind w:leftChars="0"/>
        <w:rPr>
          <w:rFonts w:hint="eastAsia"/>
          <w:b/>
          <w:bCs/>
          <w:lang w:val="en-US" w:eastAsia="zh-CN"/>
        </w:rPr>
      </w:pPr>
      <w:r>
        <w:rPr>
          <w:rFonts w:hint="eastAsia"/>
          <w:b/>
          <w:bCs/>
          <w:lang w:val="en-US" w:eastAsia="zh-CN"/>
        </w:rPr>
        <w:t xml:space="preserve">Observation 1: If Sidelink CSI reporting is not mapped to any SR configuration, the random access procedure is triggered for request SL resource, which may cause that the latency requirements of Sidelink CSI reporting cannot be guaranteed. </w:t>
      </w:r>
    </w:p>
    <w:p>
      <w:pPr>
        <w:pStyle w:val="55"/>
        <w:numPr>
          <w:ilvl w:val="0"/>
          <w:numId w:val="0"/>
        </w:numPr>
        <w:bidi w:val="0"/>
        <w:ind w:leftChars="0"/>
        <w:rPr>
          <w:rFonts w:hint="eastAsia"/>
          <w:b/>
          <w:bCs/>
          <w:lang w:val="en-US" w:eastAsia="zh-CN"/>
        </w:rPr>
      </w:pPr>
      <w:r>
        <w:rPr>
          <w:rFonts w:hint="eastAsia"/>
          <w:b/>
          <w:bCs/>
          <w:lang w:val="en-US" w:eastAsia="zh-CN"/>
        </w:rPr>
        <w:t>Proposal 9: RAN2 takes the following two alternatives into consideration for Sidelink CSI reporting:</w:t>
      </w:r>
    </w:p>
    <w:p>
      <w:pPr>
        <w:pStyle w:val="55"/>
        <w:numPr>
          <w:ilvl w:val="0"/>
          <w:numId w:val="0"/>
        </w:numPr>
        <w:bidi w:val="0"/>
        <w:ind w:leftChars="0"/>
        <w:rPr>
          <w:rFonts w:hint="eastAsia"/>
          <w:b/>
          <w:bCs/>
          <w:lang w:val="en-US" w:eastAsia="zh-CN"/>
        </w:rPr>
      </w:pPr>
      <w:r>
        <w:rPr>
          <w:rFonts w:hint="eastAsia"/>
          <w:b/>
          <w:bCs/>
          <w:lang w:val="en-US" w:eastAsia="zh-CN"/>
        </w:rPr>
        <w:t>Alt1: the gNB configure at least one SR configuration ID associated with the Sidelink CSI reporting.</w:t>
      </w:r>
    </w:p>
    <w:p>
      <w:pPr>
        <w:pStyle w:val="55"/>
        <w:numPr>
          <w:ilvl w:val="0"/>
          <w:numId w:val="0"/>
        </w:numPr>
        <w:bidi w:val="0"/>
        <w:ind w:leftChars="0"/>
        <w:rPr>
          <w:rFonts w:hint="eastAsia"/>
          <w:b/>
          <w:bCs/>
          <w:lang w:val="en-US" w:eastAsia="zh-CN"/>
        </w:rPr>
      </w:pPr>
      <w:r>
        <w:rPr>
          <w:rFonts w:hint="eastAsia"/>
          <w:b/>
          <w:bCs/>
          <w:lang w:val="en-US" w:eastAsia="zh-CN"/>
        </w:rPr>
        <w:t>Alt2: the Sidelink CSI reporting can trigger a SL BSR.</w:t>
      </w:r>
    </w:p>
    <w:p>
      <w:pPr>
        <w:pStyle w:val="55"/>
        <w:numPr>
          <w:ilvl w:val="0"/>
          <w:numId w:val="0"/>
        </w:numPr>
        <w:bidi w:val="0"/>
        <w:ind w:leftChars="0"/>
        <w:rPr>
          <w:rFonts w:hint="eastAsia"/>
          <w:b/>
          <w:bCs/>
          <w:lang w:val="en-US" w:eastAsia="zh-CN"/>
        </w:rPr>
      </w:pPr>
      <w:r>
        <w:rPr>
          <w:rFonts w:hint="eastAsia"/>
          <w:b/>
          <w:bCs/>
          <w:lang w:val="en-US" w:eastAsia="zh-CN"/>
        </w:rPr>
        <w:t>Observation 2: Configuring HARQ feedback attribute of sidelink CSI reporting has no obvious benefit but may cause resource waste and more transmission latency.</w:t>
      </w:r>
    </w:p>
    <w:p>
      <w:r>
        <w:rPr>
          <w:rFonts w:hint="eastAsia"/>
          <w:b/>
          <w:bCs/>
          <w:lang w:val="en-US" w:eastAsia="zh-CN"/>
        </w:rPr>
        <w:t>Proposal 10: It is unnecessary to constrain the HARQ feedback attribute of sidelink CSI reporting, and it can be multiplexed with either the logical channel enabling the HARQ feedback or the logical</w:t>
      </w:r>
    </w:p>
    <w:p>
      <w:pPr>
        <w:pStyle w:val="55"/>
        <w:numPr>
          <w:ilvl w:val="0"/>
          <w:numId w:val="0"/>
        </w:numPr>
        <w:bidi w:val="0"/>
        <w:ind w:leftChars="0"/>
        <w:rPr>
          <w:rFonts w:hint="eastAsia"/>
          <w:b/>
          <w:bCs/>
          <w:lang w:val="en-US" w:eastAsia="zh-CN"/>
        </w:rPr>
      </w:pPr>
      <w:r>
        <w:rPr>
          <w:rFonts w:hint="eastAsia"/>
          <w:b/>
          <w:bCs/>
          <w:lang w:val="en-US" w:eastAsia="zh-CN"/>
        </w:rPr>
        <w:t>channel disabling the HARQ feedback.</w:t>
      </w:r>
    </w:p>
    <w:p>
      <w:pPr>
        <w:pStyle w:val="55"/>
        <w:numPr>
          <w:ilvl w:val="0"/>
          <w:numId w:val="0"/>
        </w:numPr>
        <w:bidi w:val="0"/>
        <w:ind w:leftChars="0"/>
        <w:rPr>
          <w:rFonts w:hint="eastAsia"/>
          <w:b/>
          <w:bCs/>
          <w:lang w:val="en-US" w:eastAsia="zh-CN"/>
        </w:rPr>
      </w:pPr>
      <w:r>
        <w:rPr>
          <w:rFonts w:hint="eastAsia"/>
          <w:b/>
          <w:bCs/>
          <w:lang w:val="en-US" w:eastAsia="zh-CN"/>
        </w:rPr>
        <w:t>Proposal 11: For a TB which includes only sidelink CSI reporting, whether the HARQ feedback is enabled or disabled can be up to UE implementation.</w:t>
      </w:r>
    </w:p>
    <w:p>
      <w:pPr>
        <w:pStyle w:val="55"/>
        <w:numPr>
          <w:ilvl w:val="0"/>
          <w:numId w:val="0"/>
        </w:numPr>
        <w:bidi w:val="0"/>
        <w:ind w:leftChars="0"/>
        <w:rPr>
          <w:rFonts w:hint="eastAsia"/>
          <w:b/>
          <w:bCs/>
          <w:lang w:val="en-US" w:eastAsia="zh-CN"/>
        </w:rPr>
      </w:pPr>
      <w:r>
        <w:rPr>
          <w:rFonts w:hint="eastAsia"/>
          <w:b/>
          <w:bCs/>
          <w:lang w:val="en-US" w:eastAsia="zh-CN"/>
        </w:rPr>
        <w:t>Observation 3: A latency bound value will be configured for a sidelink CSI report. How the value of the latency bound is configured depends on RAN1 discussion.</w:t>
      </w:r>
    </w:p>
    <w:p>
      <w:r>
        <w:rPr>
          <w:rFonts w:hint="eastAsia"/>
          <w:b/>
          <w:bCs/>
          <w:lang w:val="en-US" w:eastAsia="zh-CN"/>
        </w:rPr>
        <w:t>Proposal 12: The MAC layer shall take the remaining PDB of Sidelink CSI reporting into account when performing the resource selection for sidelink CSI report. And the PDB of Sidelink CSI reporting shall be decided by the configured latency bound value.</w:t>
      </w:r>
    </w:p>
    <w:p>
      <w:pPr>
        <w:pStyle w:val="55"/>
        <w:numPr>
          <w:ilvl w:val="0"/>
          <w:numId w:val="0"/>
        </w:numPr>
        <w:bidi w:val="0"/>
        <w:ind w:leftChars="0"/>
        <w:rPr>
          <w:rFonts w:hint="eastAsia"/>
          <w:b/>
          <w:bCs/>
          <w:lang w:val="en-US" w:eastAsia="zh-CN"/>
        </w:rPr>
      </w:pPr>
      <w:r>
        <w:rPr>
          <w:rFonts w:hint="eastAsia"/>
          <w:b/>
          <w:bCs/>
          <w:lang w:val="en-US" w:eastAsia="zh-CN"/>
        </w:rPr>
        <w:t xml:space="preserve">Proposal 13: If the configured Sidelink grant(s) may not meet the required latency bound of the Sidelink CSI reporting, it can be left for UE implementation whether to perform transmission(s) or sidelink resource reselection. </w:t>
      </w:r>
    </w:p>
    <w:p>
      <w:pPr>
        <w:pStyle w:val="55"/>
        <w:numPr>
          <w:ilvl w:val="0"/>
          <w:numId w:val="0"/>
        </w:numPr>
        <w:bidi w:val="0"/>
        <w:ind w:leftChars="0"/>
        <w:rPr>
          <w:rFonts w:hint="eastAsia"/>
          <w:b/>
          <w:bCs/>
          <w:lang w:val="en-US" w:eastAsia="zh-CN"/>
        </w:rPr>
      </w:pPr>
      <w:r>
        <w:rPr>
          <w:rFonts w:hint="eastAsia"/>
          <w:b/>
          <w:bCs/>
          <w:lang w:val="en-US" w:eastAsia="zh-CN"/>
        </w:rPr>
        <w:t>Proposal 14: A Mode 1 UE may triggers SR transmission when either there is no sidelink grant(s) or the existing sidelink grants cannot fulfill the latency bound of the sidelink CSI reporting.</w:t>
      </w:r>
    </w:p>
    <w:p>
      <w:pPr>
        <w:pStyle w:val="55"/>
        <w:numPr>
          <w:ilvl w:val="0"/>
          <w:numId w:val="0"/>
        </w:numPr>
        <w:bidi w:val="0"/>
        <w:ind w:leftChars="0"/>
        <w:rPr>
          <w:rFonts w:hint="eastAsia"/>
          <w:b/>
          <w:bCs/>
          <w:lang w:val="en-US" w:eastAsia="zh-CN"/>
        </w:rPr>
      </w:pPr>
      <w:r>
        <w:rPr>
          <w:rFonts w:hint="eastAsia"/>
          <w:b/>
          <w:bCs/>
          <w:lang w:val="en-US" w:eastAsia="zh-CN"/>
        </w:rPr>
        <w:t>Proposal 15: How to handle the outdated Sidelink CSI reporting can be left to UE implementation.</w:t>
      </w:r>
    </w:p>
    <w:p>
      <w:pPr>
        <w:pStyle w:val="55"/>
        <w:numPr>
          <w:ilvl w:val="0"/>
          <w:numId w:val="0"/>
        </w:numPr>
        <w:bidi w:val="0"/>
        <w:ind w:leftChars="0"/>
        <w:rPr>
          <w:rFonts w:hint="default"/>
          <w:lang w:val="en-US" w:eastAsia="zh-CN"/>
        </w:rPr>
      </w:pPr>
      <w:r>
        <w:rPr>
          <w:rFonts w:hint="eastAsia"/>
          <w:b/>
          <w:bCs/>
          <w:lang w:val="en-US" w:eastAsia="zh-CN"/>
        </w:rPr>
        <w:t xml:space="preserve">Proposal 16: The outdated Sidelink CSI reporting shall be deprioritized. </w:t>
      </w:r>
    </w:p>
    <w:p>
      <w:pPr>
        <w:pStyle w:val="55"/>
        <w:numPr>
          <w:ilvl w:val="0"/>
          <w:numId w:val="0"/>
        </w:numPr>
        <w:bidi w:val="0"/>
        <w:ind w:leftChars="0"/>
        <w:rPr>
          <w:rFonts w:hint="eastAsia"/>
          <w:b/>
          <w:bCs/>
          <w:lang w:val="en-US" w:eastAsia="zh-CN"/>
        </w:rPr>
      </w:pPr>
      <w:r>
        <w:rPr>
          <w:rFonts w:hint="eastAsia"/>
          <w:b/>
          <w:bCs/>
          <w:lang w:val="en-US" w:eastAsia="zh-CN"/>
        </w:rPr>
        <w:t>Observation 4: According to current specification, not all the sidelink logical channels can be transmitted on a configured sidelink grant type 1.</w:t>
      </w:r>
    </w:p>
    <w:p>
      <w:pPr>
        <w:pStyle w:val="55"/>
        <w:numPr>
          <w:ilvl w:val="0"/>
          <w:numId w:val="0"/>
        </w:numPr>
        <w:bidi w:val="0"/>
        <w:ind w:leftChars="0"/>
        <w:rPr>
          <w:rFonts w:hint="eastAsia"/>
          <w:b/>
          <w:bCs/>
          <w:lang w:val="en-US" w:eastAsia="zh-CN"/>
        </w:rPr>
      </w:pPr>
      <w:r>
        <w:rPr>
          <w:rFonts w:hint="eastAsia"/>
          <w:b/>
          <w:bCs/>
          <w:lang w:val="en-US" w:eastAsia="zh-CN"/>
        </w:rPr>
        <w:t>Proposal 17: Whether the Sidelink CSI reporting MAC CE can be transmitted on a configured sidelink grant type 1 shall be clarified.</w:t>
      </w:r>
    </w:p>
    <w:p>
      <w:pPr>
        <w:pStyle w:val="55"/>
        <w:numPr>
          <w:ilvl w:val="0"/>
          <w:numId w:val="0"/>
        </w:numPr>
        <w:bidi w:val="0"/>
        <w:ind w:leftChars="0"/>
        <w:rPr>
          <w:rFonts w:hint="eastAsia"/>
          <w:b/>
          <w:bCs/>
          <w:lang w:val="en-US" w:eastAsia="zh-CN"/>
        </w:rPr>
      </w:pPr>
      <w:r>
        <w:rPr>
          <w:rFonts w:hint="eastAsia"/>
          <w:b/>
          <w:bCs/>
          <w:lang w:val="en-US" w:eastAsia="zh-CN"/>
        </w:rPr>
        <w:t>Proposal 18: Whether a configured grant Type 1 can be used for SL CSI report MAC CE transmission shall be configured.</w:t>
      </w:r>
    </w:p>
    <w:p>
      <w:pPr>
        <w:pStyle w:val="55"/>
        <w:numPr>
          <w:ilvl w:val="0"/>
          <w:numId w:val="0"/>
        </w:numPr>
        <w:bidi w:val="0"/>
        <w:ind w:leftChars="0"/>
        <w:rPr>
          <w:rFonts w:hint="eastAsia"/>
          <w:b/>
          <w:bCs/>
          <w:lang w:val="en-US" w:eastAsia="zh-CN"/>
        </w:rPr>
      </w:pPr>
      <w:r>
        <w:rPr>
          <w:rFonts w:hint="eastAsia"/>
          <w:b/>
          <w:bCs/>
          <w:lang w:val="en-US" w:eastAsia="zh-CN"/>
        </w:rPr>
        <w:t xml:space="preserve">Observation 5: According to the latest 38.321 CR, for the priority of NR sidelink communication and the uplink, mutual reference of the related description between in the section 5.4.2.2 and 5.x.1.3.1 may bring logic confusion and seems difficult to understand how to compare the priority between the NR sidelink communication and the uplink. </w:t>
      </w:r>
    </w:p>
    <w:p>
      <w:pPr>
        <w:pStyle w:val="55"/>
        <w:numPr>
          <w:ilvl w:val="0"/>
          <w:numId w:val="0"/>
        </w:numPr>
        <w:bidi w:val="0"/>
        <w:ind w:leftChars="0"/>
        <w:rPr>
          <w:rFonts w:hint="eastAsia"/>
          <w:b/>
          <w:bCs/>
          <w:lang w:val="en-US" w:eastAsia="zh-CN"/>
        </w:rPr>
      </w:pPr>
      <w:r>
        <w:rPr>
          <w:rFonts w:hint="eastAsia"/>
          <w:b/>
          <w:bCs/>
          <w:lang w:val="en-US" w:eastAsia="zh-CN"/>
        </w:rPr>
        <w:t>Proposal 19: We can describe whether the NR sidelink communication is prioritized directly in the section 5.x.1.3.1 without referring to the section 5.4.2.2, and keep the current description unchanged in the section 5.4.2.2.</w:t>
      </w:r>
    </w:p>
    <w:p>
      <w:pPr>
        <w:pStyle w:val="55"/>
        <w:numPr>
          <w:ilvl w:val="0"/>
          <w:numId w:val="0"/>
        </w:numPr>
        <w:bidi w:val="0"/>
        <w:ind w:leftChars="0"/>
        <w:rPr>
          <w:rFonts w:hint="default"/>
          <w:b/>
          <w:bCs/>
          <w:sz w:val="21"/>
          <w:szCs w:val="22"/>
          <w:lang w:val="en-US" w:eastAsia="zh-CN"/>
        </w:rPr>
      </w:pPr>
      <w:r>
        <w:rPr>
          <w:rFonts w:hint="eastAsia"/>
          <w:b/>
          <w:bCs/>
          <w:lang w:val="en-US" w:eastAsia="zh-CN"/>
        </w:rPr>
        <w:t xml:space="preserve">Observation 6: during the clause 5.4.2.2 of 38.321,in order to decide whether to instruct the physical layer to generate a transmission according to the stored uplink grant, multiple cases have been considered. However, if the value of the highest priority of the logical channel(s) in the MAC PDU is not lower than ul-PrioritizationThres if ul-PrioritizationThres is configured or if ul-PrioritizationThres is not configured, following cases have been missed as below: </w:t>
      </w:r>
      <w:r>
        <w:rPr>
          <w:rFonts w:hint="eastAsia"/>
          <w:b/>
          <w:bCs/>
          <w:sz w:val="21"/>
          <w:szCs w:val="22"/>
          <w:lang w:val="en-US" w:eastAsia="zh-CN"/>
        </w:rPr>
        <w:t>if there are both a sidelink grant for transmission of NR sidelink communication and a configured grant for transmission of V2X sidelink communication on SL-SCH at the time of the uplink transmission, the transmissions of V2X sidelink communication is prioritized and the transmission of NR sidelink communication is not prioritized, and vice versa.</w:t>
      </w:r>
    </w:p>
    <w:p>
      <w:pPr>
        <w:pStyle w:val="55"/>
        <w:numPr>
          <w:ilvl w:val="0"/>
          <w:numId w:val="0"/>
        </w:numPr>
        <w:bidi w:val="0"/>
        <w:ind w:leftChars="0"/>
        <w:rPr>
          <w:rFonts w:hint="eastAsia"/>
          <w:lang w:val="en-US" w:eastAsia="zh-CN"/>
        </w:rPr>
      </w:pPr>
    </w:p>
    <w:p>
      <w:pPr>
        <w:pStyle w:val="55"/>
        <w:numPr>
          <w:ilvl w:val="0"/>
          <w:numId w:val="0"/>
        </w:numPr>
        <w:bidi w:val="0"/>
        <w:ind w:leftChars="0"/>
        <w:rPr>
          <w:rFonts w:hint="default"/>
          <w:lang w:val="en-US" w:eastAsia="zh-CN"/>
        </w:rPr>
      </w:pPr>
      <w:r>
        <w:rPr>
          <w:rFonts w:hint="eastAsia"/>
          <w:b/>
          <w:bCs/>
          <w:sz w:val="21"/>
          <w:szCs w:val="22"/>
          <w:lang w:val="en-US" w:eastAsia="zh-CN"/>
        </w:rPr>
        <w:t xml:space="preserve">Proposal 20: add the </w:t>
      </w:r>
      <w:r>
        <w:rPr>
          <w:rFonts w:hint="eastAsia"/>
          <w:b/>
          <w:bCs/>
          <w:lang w:val="en-US" w:eastAsia="zh-CN"/>
        </w:rPr>
        <w:t xml:space="preserve">case that </w:t>
      </w:r>
      <w:r>
        <w:rPr>
          <w:rFonts w:hint="eastAsia"/>
          <w:b/>
          <w:bCs/>
          <w:sz w:val="21"/>
          <w:szCs w:val="22"/>
          <w:lang w:val="en-US" w:eastAsia="zh-CN"/>
        </w:rPr>
        <w:t>if there are both a sidelink grant for transmission of NR sidelink communication and a configured grant for transmission of V2X sidelink communication on SL-SCH at the time of the uplink transmission, the transmissions of V2X sidelink communication is prioritized and the transmission of NR sidelink communication is not prioritized, and vice versa. And agree CR [1] and [2].</w:t>
      </w:r>
    </w:p>
    <w:p>
      <w:pPr>
        <w:pStyle w:val="55"/>
        <w:numPr>
          <w:ilvl w:val="0"/>
          <w:numId w:val="0"/>
        </w:numPr>
        <w:bidi w:val="0"/>
        <w:ind w:leftChars="0"/>
        <w:rPr>
          <w:rFonts w:hint="default"/>
          <w:b/>
          <w:bCs/>
          <w:lang w:val="en-US" w:eastAsia="zh-CN"/>
        </w:rPr>
      </w:pPr>
      <w:r>
        <w:rPr>
          <w:rFonts w:hint="default"/>
          <w:b/>
          <w:bCs/>
          <w:lang w:val="en-US" w:eastAsia="zh-CN"/>
        </w:rPr>
        <w:t xml:space="preserve">Observation </w:t>
      </w:r>
      <w:r>
        <w:rPr>
          <w:rFonts w:hint="eastAsia"/>
          <w:b/>
          <w:bCs/>
          <w:lang w:val="en-US" w:eastAsia="zh-CN"/>
        </w:rPr>
        <w:t>7</w:t>
      </w:r>
      <w:r>
        <w:rPr>
          <w:rFonts w:hint="default"/>
          <w:b/>
          <w:bCs/>
          <w:lang w:val="en-US" w:eastAsia="zh-CN"/>
        </w:rPr>
        <w:t>: In case that the TX UE’s location is not available, option1 based distance-based HARQ feedback can not be used.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21</w:t>
      </w:r>
      <w:r>
        <w:rPr>
          <w:rFonts w:hint="default"/>
          <w:b/>
          <w:bCs/>
          <w:lang w:val="en-US" w:eastAsia="zh-CN"/>
        </w:rPr>
        <w:t>: In case that the location of TX UE is not available, it is suggested to introduce a priority threshold. To be specific, UE can enable option1 based non-distance-based HARQ feedback if the priority of highest priority LCH within MAC PDU is higher than the threshold, otherwise, disable HARQ feedback.</w:t>
      </w:r>
    </w:p>
    <w:p>
      <w:pPr>
        <w:pStyle w:val="55"/>
        <w:numPr>
          <w:ilvl w:val="0"/>
          <w:numId w:val="0"/>
        </w:numPr>
        <w:bidi w:val="0"/>
        <w:ind w:leftChars="0"/>
        <w:rPr>
          <w:rFonts w:hint="default"/>
          <w:b/>
          <w:bCs/>
          <w:lang w:val="en-US" w:eastAsia="zh-CN"/>
        </w:rPr>
      </w:pPr>
      <w:r>
        <w:rPr>
          <w:rFonts w:hint="default"/>
          <w:b/>
          <w:bCs/>
          <w:lang w:val="en-US" w:eastAsia="zh-CN"/>
        </w:rPr>
        <w:t xml:space="preserve">Observation </w:t>
      </w:r>
      <w:r>
        <w:rPr>
          <w:rFonts w:hint="eastAsia"/>
          <w:b/>
          <w:bCs/>
          <w:lang w:val="en-US" w:eastAsia="zh-CN"/>
        </w:rPr>
        <w:t xml:space="preserve">8: </w:t>
      </w:r>
      <w:r>
        <w:rPr>
          <w:rFonts w:hint="default"/>
          <w:b/>
          <w:bCs/>
          <w:lang w:val="en-US" w:eastAsia="zh-CN"/>
        </w:rPr>
        <w:t>In case that the RX UE’s location is not available, it doesn’t know whether it within the range specified distance from the TX UE. So that it cannot know whether the HARQ feedback is needed.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 xml:space="preserve">22: </w:t>
      </w:r>
      <w:r>
        <w:rPr>
          <w:rFonts w:hint="default"/>
          <w:b/>
          <w:bCs/>
          <w:lang w:val="en-US" w:eastAsia="zh-CN"/>
        </w:rPr>
        <w:t>In case that the RX UE’s location is not available, it is suggested to introduce a priority threshold. To be specific, if option1 based distance-based HARQ feedback is indicated by SCI, RX UE can send HARQ feedback if the priority of highest priority LCH within MAC PDU is higher than the threshold, otherwise, send no HARQ feedback.</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23</w:t>
      </w:r>
      <w:r>
        <w:rPr>
          <w:rFonts w:hint="default"/>
          <w:b/>
          <w:bCs/>
          <w:lang w:val="en-US" w:eastAsia="zh-CN"/>
        </w:rPr>
        <w:t>: Groupcast HARQ feedback option2 can only be selected when “member ID” and “group size” are provided and group size is not greater than the number of configured PSFCH resource.</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4: Groupcast HARQ feedback option2 can only be selected when the reliability requirement of the MAC PDU is higher than the configured threshold.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5: If all following conditions are met, how to choose HARQ feedback option is up to UE implementation:</w:t>
      </w:r>
    </w:p>
    <w:p>
      <w:pPr>
        <w:pStyle w:val="55"/>
        <w:numPr>
          <w:ilvl w:val="0"/>
          <w:numId w:val="0"/>
        </w:numPr>
        <w:bidi w:val="0"/>
        <w:ind w:leftChars="0"/>
        <w:rPr>
          <w:rFonts w:hint="default"/>
          <w:b/>
          <w:bCs/>
          <w:lang w:val="en-US" w:eastAsia="zh-CN"/>
        </w:rPr>
      </w:pPr>
      <w:r>
        <w:rPr>
          <w:rFonts w:hint="eastAsia"/>
          <w:b/>
          <w:bCs/>
          <w:lang w:val="en-US" w:eastAsia="zh-CN"/>
        </w:rPr>
        <w:tab/>
      </w:r>
      <w:r>
        <w:rPr>
          <w:rFonts w:hint="default"/>
          <w:b/>
          <w:bCs/>
          <w:lang w:val="en-US" w:eastAsia="zh-CN"/>
        </w:rPr>
        <w:t>1. Upper layer provide group size,member ID;</w:t>
      </w:r>
      <w:r>
        <w:rPr>
          <w:rFonts w:hint="default"/>
          <w:b/>
          <w:bCs/>
          <w:lang w:val="en-US" w:eastAsia="zh-CN"/>
        </w:rPr>
        <w:tab/>
      </w:r>
    </w:p>
    <w:p>
      <w:pPr>
        <w:pStyle w:val="55"/>
        <w:numPr>
          <w:ilvl w:val="0"/>
          <w:numId w:val="0"/>
        </w:numPr>
        <w:bidi w:val="0"/>
        <w:ind w:leftChars="0"/>
        <w:rPr>
          <w:rFonts w:hint="default"/>
          <w:b/>
          <w:bCs/>
          <w:lang w:val="en-US" w:eastAsia="zh-CN"/>
        </w:rPr>
      </w:pPr>
      <w:r>
        <w:rPr>
          <w:rFonts w:hint="eastAsia"/>
          <w:b/>
          <w:bCs/>
          <w:lang w:val="en-US" w:eastAsia="zh-CN"/>
        </w:rPr>
        <w:tab/>
      </w:r>
      <w:r>
        <w:rPr>
          <w:rFonts w:hint="default"/>
          <w:b/>
          <w:bCs/>
          <w:lang w:val="en-US" w:eastAsia="zh-CN"/>
        </w:rPr>
        <w:t>2. The number of configured PSFCH resource is equal to or larger than group size;</w:t>
      </w:r>
    </w:p>
    <w:p>
      <w:pPr>
        <w:pStyle w:val="55"/>
        <w:numPr>
          <w:ilvl w:val="0"/>
          <w:numId w:val="0"/>
        </w:numPr>
        <w:bidi w:val="0"/>
        <w:ind w:left="700" w:leftChars="0" w:hanging="700" w:hangingChars="350"/>
        <w:rPr>
          <w:rFonts w:hint="default"/>
          <w:b/>
          <w:bCs/>
          <w:lang w:val="en-US" w:eastAsia="zh-CN"/>
        </w:rPr>
      </w:pPr>
      <w:r>
        <w:rPr>
          <w:rFonts w:hint="eastAsia"/>
          <w:b/>
          <w:bCs/>
          <w:lang w:val="en-US" w:eastAsia="zh-CN"/>
        </w:rPr>
        <w:tab/>
      </w:r>
      <w:r>
        <w:rPr>
          <w:rFonts w:hint="default"/>
          <w:b/>
          <w:bCs/>
          <w:lang w:val="en-US" w:eastAsia="zh-CN"/>
        </w:rPr>
        <w:t>3. The MAC PDU contains MAC SDU that reliability requirement is higher than the configured threshold.</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 xml:space="preserve">6: </w:t>
      </w:r>
      <w:r>
        <w:rPr>
          <w:rFonts w:hint="eastAsia"/>
          <w:b/>
          <w:bCs/>
          <w:lang w:val="en-US" w:eastAsia="zh-CN"/>
        </w:rPr>
        <w:t>I</w:t>
      </w:r>
      <w:r>
        <w:rPr>
          <w:rFonts w:hint="default"/>
          <w:b/>
          <w:bCs/>
          <w:lang w:val="en-US" w:eastAsia="zh-CN"/>
        </w:rPr>
        <w:t>f an SLRB has no HARQ enable/disable attribute, the associated logical channel can be multiplexed with either the logical channel enabling the HARQ feedback or the logical channel disabling the HARQ feedback.</w:t>
      </w:r>
    </w:p>
    <w:p>
      <w:pPr>
        <w:pStyle w:val="55"/>
        <w:numPr>
          <w:ilvl w:val="0"/>
          <w:numId w:val="0"/>
        </w:numPr>
        <w:bidi w:val="0"/>
        <w:ind w:leftChars="0"/>
        <w:rPr>
          <w:rFonts w:hint="default"/>
          <w:b/>
          <w:bCs/>
          <w:lang w:val="en-US" w:eastAsia="zh-CN"/>
        </w:rPr>
      </w:pPr>
      <w:r>
        <w:rPr>
          <w:rFonts w:hint="default"/>
          <w:b/>
          <w:bCs/>
          <w:lang w:val="en-US" w:eastAsia="zh-CN"/>
        </w:rPr>
        <w:t xml:space="preserve">Proposal </w:t>
      </w:r>
      <w:r>
        <w:rPr>
          <w:rFonts w:hint="eastAsia"/>
          <w:b/>
          <w:bCs/>
          <w:lang w:val="en-US" w:eastAsia="zh-CN"/>
        </w:rPr>
        <w:t>2</w:t>
      </w:r>
      <w:r>
        <w:rPr>
          <w:rFonts w:hint="default"/>
          <w:b/>
          <w:bCs/>
          <w:lang w:val="en-US" w:eastAsia="zh-CN"/>
        </w:rPr>
        <w:t>7: During the procedure of Selection of logical channels, after the MAC entity selects the Destination of the logical channel with the highest priority, it shall further select the HARQ feedback enabled/disabled attribute of the MAC PDU. The HARQ attribute of the MAC PDU is the same as the highest priority logical channel having HARQ enable/disable attribute and belonging to the selected destination.</w:t>
      </w:r>
    </w:p>
    <w:p>
      <w:pPr>
        <w:pStyle w:val="55"/>
        <w:numPr>
          <w:ilvl w:val="0"/>
          <w:numId w:val="0"/>
        </w:numPr>
        <w:bidi w:val="0"/>
        <w:ind w:leftChars="0"/>
        <w:rPr>
          <w:rFonts w:cs="Arial"/>
        </w:rPr>
      </w:pPr>
      <w:r>
        <w:rPr>
          <w:rFonts w:hint="default"/>
          <w:b/>
          <w:bCs/>
          <w:lang w:val="en-US" w:eastAsia="zh-CN"/>
        </w:rPr>
        <w:t xml:space="preserve">Proposal </w:t>
      </w:r>
      <w:r>
        <w:rPr>
          <w:rFonts w:hint="eastAsia"/>
          <w:b/>
          <w:bCs/>
          <w:lang w:val="en-US" w:eastAsia="zh-CN"/>
        </w:rPr>
        <w:t>2</w:t>
      </w:r>
      <w:r>
        <w:rPr>
          <w:rFonts w:hint="default"/>
          <w:b/>
          <w:bCs/>
          <w:lang w:val="en-US" w:eastAsia="zh-CN"/>
        </w:rPr>
        <w:t>8: In case the SL grant has no corresponding PSFCH configuration, the MAC entity shall only select the logical channels with HARQ feedback disabled.</w:t>
      </w:r>
      <w:bookmarkStart w:id="10" w:name="_In-sequence_SDU_delivery"/>
      <w:bookmarkEnd w:id="10"/>
    </w:p>
    <w:p>
      <w:pPr>
        <w:pStyle w:val="2"/>
      </w:pPr>
      <w:r>
        <w:t>References</w:t>
      </w:r>
    </w:p>
    <w:p>
      <w:pPr>
        <w:numPr>
          <w:ilvl w:val="0"/>
          <w:numId w:val="22"/>
        </w:numPr>
        <w:rPr>
          <w:rFonts w:hint="default" w:eastAsia="宋体"/>
          <w:lang w:val="en-US" w:eastAsia="zh-CN"/>
        </w:rPr>
      </w:pPr>
      <w:r>
        <w:rPr>
          <w:rFonts w:hint="eastAsia" w:eastAsia="宋体"/>
          <w:lang w:val="en-US" w:eastAsia="zh-CN"/>
        </w:rPr>
        <w:t>R2-2002568</w:t>
      </w:r>
      <w:r>
        <w:rPr>
          <w:rFonts w:hint="eastAsia" w:eastAsia="宋体"/>
          <w:lang w:val="en-US" w:eastAsia="zh-CN"/>
        </w:rPr>
        <w:tab/>
      </w:r>
      <w:r>
        <w:rPr>
          <w:rFonts w:hint="eastAsia" w:eastAsia="宋体"/>
          <w:lang w:val="en-US" w:eastAsia="zh-CN"/>
        </w:rPr>
        <w:t>(draft)CR on TS 38.321 for NR V2X on miscellaneous issues</w:t>
      </w:r>
    </w:p>
    <w:p>
      <w:pPr>
        <w:numPr>
          <w:ilvl w:val="0"/>
          <w:numId w:val="22"/>
        </w:numPr>
        <w:rPr>
          <w:rFonts w:hint="default" w:eastAsia="宋体"/>
          <w:lang w:val="en-US" w:eastAsia="zh-CN"/>
        </w:rPr>
      </w:pPr>
      <w:r>
        <w:rPr>
          <w:rFonts w:hint="eastAsia" w:eastAsia="宋体"/>
          <w:lang w:val="en-US" w:eastAsia="zh-CN"/>
        </w:rPr>
        <w:t>R2-2002569</w:t>
      </w:r>
      <w:r>
        <w:rPr>
          <w:rFonts w:hint="eastAsia" w:eastAsia="宋体"/>
          <w:lang w:val="en-US" w:eastAsia="zh-CN"/>
        </w:rPr>
        <w:tab/>
      </w:r>
      <w:r>
        <w:rPr>
          <w:rFonts w:hint="eastAsia" w:eastAsia="宋体"/>
          <w:lang w:val="en-US" w:eastAsia="zh-CN"/>
        </w:rPr>
        <w:t>(draft)CR on TS 36.321 for NR V2X on miscellaneous issues</w:t>
      </w:r>
    </w:p>
    <w:p/>
    <w:p>
      <w:pPr>
        <w:numPr>
          <w:ilvl w:val="0"/>
          <w:numId w:val="0"/>
        </w:numPr>
        <w:spacing w:after="0"/>
        <w:rPr>
          <w:rFonts w:hint="default"/>
          <w:lang w:val="en-US" w:eastAsia="zh-CN"/>
        </w:rPr>
      </w:pPr>
    </w:p>
    <w:sectPr>
      <w:footerReference r:id="rId4" w:type="default"/>
      <w:headerReference r:id="rId3"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engXian">
    <w:altName w:val="Arial Unicode MS"/>
    <w:panose1 w:val="00000000000000000000"/>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center" w:pos="4820"/>
        <w:tab w:val="right" w:pos="9639"/>
      </w:tabs>
      <w:jc w:val="left"/>
    </w:pPr>
    <w:r>
      <w:tab/>
    </w:r>
    <w:r>
      <w:rPr>
        <w:rStyle w:val="49"/>
      </w:rPr>
      <w:fldChar w:fldCharType="begin"/>
    </w:r>
    <w:r>
      <w:rPr>
        <w:rStyle w:val="49"/>
      </w:rPr>
      <w:instrText xml:space="preserve"> PAGE </w:instrText>
    </w:r>
    <w:r>
      <w:rPr>
        <w:rStyle w:val="49"/>
      </w:rPr>
      <w:fldChar w:fldCharType="separate"/>
    </w:r>
    <w:r>
      <w:rPr>
        <w:rStyle w:val="49"/>
      </w:rPr>
      <w:t>2</w:t>
    </w:r>
    <w:r>
      <w:rPr>
        <w:rStyle w:val="49"/>
      </w:rPr>
      <w:fldChar w:fldCharType="end"/>
    </w:r>
    <w:r>
      <w:rPr>
        <w:rStyle w:val="49"/>
      </w:rPr>
      <w:t>/</w:t>
    </w:r>
    <w:r>
      <w:rPr>
        <w:rStyle w:val="49"/>
      </w:rPr>
      <w:fldChar w:fldCharType="begin"/>
    </w:r>
    <w:r>
      <w:rPr>
        <w:rStyle w:val="49"/>
      </w:rPr>
      <w:instrText xml:space="preserve"> NUMPAGES </w:instrText>
    </w:r>
    <w:r>
      <w:rPr>
        <w:rStyle w:val="49"/>
      </w:rPr>
      <w:fldChar w:fldCharType="separate"/>
    </w:r>
    <w:r>
      <w:rPr>
        <w:rStyle w:val="49"/>
      </w:rPr>
      <w:t>2</w:t>
    </w:r>
    <w:r>
      <w:rPr>
        <w:rStyle w:val="49"/>
      </w:rPr>
      <w:fldChar w:fldCharType="end"/>
    </w:r>
    <w:r>
      <w:rPr>
        <w:rStyle w:val="49"/>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07D49A"/>
    <w:multiLevelType w:val="singleLevel"/>
    <w:tmpl w:val="9307D49A"/>
    <w:lvl w:ilvl="0" w:tentative="0">
      <w:start w:val="1"/>
      <w:numFmt w:val="bullet"/>
      <w:lvlText w:val=""/>
      <w:lvlJc w:val="left"/>
      <w:pPr>
        <w:ind w:left="420" w:hanging="420"/>
      </w:pPr>
      <w:rPr>
        <w:rFonts w:hint="default" w:ascii="Wingdings" w:hAnsi="Wingdings"/>
      </w:rPr>
    </w:lvl>
  </w:abstractNum>
  <w:abstractNum w:abstractNumId="1">
    <w:nsid w:val="96E5348E"/>
    <w:multiLevelType w:val="singleLevel"/>
    <w:tmpl w:val="96E5348E"/>
    <w:lvl w:ilvl="0" w:tentative="0">
      <w:start w:val="1"/>
      <w:numFmt w:val="bullet"/>
      <w:lvlText w:val=""/>
      <w:lvlJc w:val="left"/>
      <w:pPr>
        <w:ind w:left="420" w:hanging="420"/>
      </w:pPr>
      <w:rPr>
        <w:rFonts w:hint="default" w:ascii="Wingdings" w:hAnsi="Wingdings"/>
      </w:rPr>
    </w:lvl>
  </w:abstractNum>
  <w:abstractNum w:abstractNumId="2">
    <w:nsid w:val="D846ADE6"/>
    <w:multiLevelType w:val="singleLevel"/>
    <w:tmpl w:val="D846ADE6"/>
    <w:lvl w:ilvl="0" w:tentative="0">
      <w:start w:val="1"/>
      <w:numFmt w:val="decimal"/>
      <w:pStyle w:val="55"/>
      <w:lvlText w:val="Proposal %1"/>
      <w:lvlJc w:val="left"/>
      <w:pPr>
        <w:tabs>
          <w:tab w:val="left" w:pos="420"/>
        </w:tabs>
        <w:ind w:left="850" w:leftChars="0" w:hanging="425" w:firstLineChars="0"/>
      </w:pPr>
      <w:rPr>
        <w:rFonts w:hint="default" w:ascii="Arial" w:hAnsi="Arial"/>
        <w:b/>
      </w:rPr>
    </w:lvl>
  </w:abstractNum>
  <w:abstractNum w:abstractNumId="3">
    <w:nsid w:val="DA85EDE7"/>
    <w:multiLevelType w:val="singleLevel"/>
    <w:tmpl w:val="DA85EDE7"/>
    <w:lvl w:ilvl="0" w:tentative="0">
      <w:start w:val="1"/>
      <w:numFmt w:val="decimal"/>
      <w:suff w:val="space"/>
      <w:lvlText w:val="[%1]"/>
      <w:lvlJc w:val="left"/>
    </w:lvl>
  </w:abstractNum>
  <w:abstractNum w:abstractNumId="4">
    <w:nsid w:val="087BCF9C"/>
    <w:multiLevelType w:val="singleLevel"/>
    <w:tmpl w:val="087BCF9C"/>
    <w:lvl w:ilvl="0" w:tentative="0">
      <w:start w:val="1"/>
      <w:numFmt w:val="bullet"/>
      <w:lvlText w:val=""/>
      <w:lvlJc w:val="left"/>
      <w:pPr>
        <w:ind w:left="420" w:hanging="420"/>
      </w:pPr>
      <w:rPr>
        <w:rFonts w:hint="default" w:ascii="Wingdings" w:hAnsi="Wingdings"/>
      </w:rPr>
    </w:lvl>
  </w:abstractNum>
  <w:abstractNum w:abstractNumId="5">
    <w:nsid w:val="27493A93"/>
    <w:multiLevelType w:val="singleLevel"/>
    <w:tmpl w:val="27493A93"/>
    <w:lvl w:ilvl="0" w:tentative="0">
      <w:start w:val="1"/>
      <w:numFmt w:val="bullet"/>
      <w:lvlText w:val=""/>
      <w:lvlJc w:val="left"/>
      <w:pPr>
        <w:ind w:left="420" w:hanging="420"/>
      </w:pPr>
      <w:rPr>
        <w:rFonts w:hint="default" w:ascii="Wingdings" w:hAnsi="Wingdings"/>
      </w:rPr>
    </w:lvl>
  </w:abstractNum>
  <w:abstractNum w:abstractNumId="6">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CA721D"/>
    <w:multiLevelType w:val="multilevel"/>
    <w:tmpl w:val="3BCA721D"/>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0">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1">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A515F2"/>
    <w:multiLevelType w:val="singleLevel"/>
    <w:tmpl w:val="46A515F2"/>
    <w:lvl w:ilvl="0" w:tentative="0">
      <w:start w:val="1"/>
      <w:numFmt w:val="bullet"/>
      <w:lvlText w:val=""/>
      <w:lvlJc w:val="left"/>
      <w:pPr>
        <w:ind w:left="420" w:hanging="420"/>
      </w:pPr>
      <w:rPr>
        <w:rFonts w:hint="default" w:ascii="Wingdings" w:hAnsi="Wingdings"/>
      </w:rPr>
    </w:lvl>
  </w:abstractNum>
  <w:abstractNum w:abstractNumId="1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90"/>
      <w:lvlText w:val="Observation %1"/>
      <w:lvlJc w:val="left"/>
      <w:pPr>
        <w:ind w:left="36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1F44A7"/>
    <w:multiLevelType w:val="multilevel"/>
    <w:tmpl w:val="521F44A7"/>
    <w:lvl w:ilvl="0" w:tentative="0">
      <w:start w:val="1"/>
      <w:numFmt w:val="bullet"/>
      <w:pStyle w:val="14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6894B48B"/>
    <w:multiLevelType w:val="singleLevel"/>
    <w:tmpl w:val="6894B48B"/>
    <w:lvl w:ilvl="0" w:tentative="0">
      <w:start w:val="1"/>
      <w:numFmt w:val="bullet"/>
      <w:lvlText w:val=""/>
      <w:lvlJc w:val="left"/>
      <w:pPr>
        <w:ind w:left="420" w:hanging="420"/>
      </w:pPr>
      <w:rPr>
        <w:rFonts w:hint="default" w:ascii="Wingdings" w:hAnsi="Wingdings"/>
      </w:rPr>
    </w:lvl>
  </w:abstractNum>
  <w:abstractNum w:abstractNumId="18">
    <w:nsid w:val="6AB89C25"/>
    <w:multiLevelType w:val="singleLevel"/>
    <w:tmpl w:val="6AB89C25"/>
    <w:lvl w:ilvl="0" w:tentative="0">
      <w:start w:val="1"/>
      <w:numFmt w:val="decimal"/>
      <w:lvlText w:val="(%1)"/>
      <w:lvlJc w:val="left"/>
      <w:pPr>
        <w:ind w:left="425" w:hanging="425"/>
      </w:pPr>
      <w:rPr>
        <w:rFonts w:hint="default"/>
      </w:rPr>
    </w:lvl>
  </w:abstractNum>
  <w:abstractNum w:abstractNumId="19">
    <w:nsid w:val="743A2061"/>
    <w:multiLevelType w:val="multilevel"/>
    <w:tmpl w:val="743A2061"/>
    <w:lvl w:ilvl="0" w:tentative="0">
      <w:start w:val="129"/>
      <w:numFmt w:val="bullet"/>
      <w:lvlText w:val="-"/>
      <w:lvlJc w:val="left"/>
      <w:pPr>
        <w:ind w:left="420" w:hanging="420"/>
      </w:pPr>
      <w:rPr>
        <w:rFonts w:hint="default" w:ascii="Calibri" w:hAnsi="Calibri" w:eastAsia="Calibri" w:cs="Times New Roman"/>
      </w:rPr>
    </w:lvl>
    <w:lvl w:ilvl="1" w:tentative="0">
      <w:start w:val="1"/>
      <w:numFmt w:val="bullet"/>
      <w:lvlText w:val=""/>
      <w:lvlJc w:val="left"/>
      <w:pPr>
        <w:ind w:left="840" w:hanging="420"/>
      </w:pPr>
      <w:rPr>
        <w:rFonts w:hint="default" w:ascii="Symbol" w:hAnsi="Symbol"/>
      </w:rPr>
    </w:lvl>
    <w:lvl w:ilvl="2" w:tentative="0">
      <w:start w:val="0"/>
      <w:numFmt w:val="bullet"/>
      <w:lvlText w:val="-"/>
      <w:lvlJc w:val="left"/>
      <w:pPr>
        <w:ind w:left="1260" w:hanging="420"/>
      </w:pPr>
      <w:rPr>
        <w:rFonts w:hint="default" w:ascii="Times New Roman" w:hAnsi="Times New Roman" w:eastAsia="宋体" w:cs="Times New Roman"/>
        <w:sz w:val="20"/>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4830C78"/>
    <w:multiLevelType w:val="multilevel"/>
    <w:tmpl w:val="74830C78"/>
    <w:lvl w:ilvl="0" w:tentative="0">
      <w:start w:val="1"/>
      <w:numFmt w:val="bullet"/>
      <w:pStyle w:val="132"/>
      <w:lvlText w:val=""/>
      <w:lvlJc w:val="left"/>
      <w:pPr>
        <w:tabs>
          <w:tab w:val="left" w:pos="1080"/>
        </w:tabs>
        <w:ind w:left="1080" w:hanging="360"/>
      </w:pPr>
      <w:rPr>
        <w:rFonts w:hint="default" w:ascii="Symbol" w:hAnsi="Symbol"/>
      </w:rPr>
    </w:lvl>
    <w:lvl w:ilvl="1" w:tentative="0">
      <w:start w:val="1"/>
      <w:numFmt w:val="bullet"/>
      <w:lvlText w:val="o"/>
      <w:lvlJc w:val="left"/>
      <w:pPr>
        <w:tabs>
          <w:tab w:val="left" w:pos="1800"/>
        </w:tabs>
        <w:ind w:left="1800" w:hanging="360"/>
      </w:pPr>
      <w:rPr>
        <w:rFonts w:hint="default" w:ascii="Courier New" w:hAnsi="Courier New"/>
      </w:rPr>
    </w:lvl>
    <w:lvl w:ilvl="2" w:tentative="0">
      <w:start w:val="1"/>
      <w:numFmt w:val="bullet"/>
      <w:lvlText w:val=""/>
      <w:lvlJc w:val="left"/>
      <w:pPr>
        <w:tabs>
          <w:tab w:val="left" w:pos="2520"/>
        </w:tabs>
        <w:ind w:left="2520" w:hanging="360"/>
      </w:pPr>
      <w:rPr>
        <w:rFonts w:hint="default" w:ascii="Wingdings" w:hAnsi="Wingdings"/>
      </w:rPr>
    </w:lvl>
    <w:lvl w:ilvl="3" w:tentative="0">
      <w:start w:val="1"/>
      <w:numFmt w:val="bullet"/>
      <w:lvlText w:val=""/>
      <w:lvlJc w:val="left"/>
      <w:pPr>
        <w:tabs>
          <w:tab w:val="left" w:pos="3240"/>
        </w:tabs>
        <w:ind w:left="3240" w:hanging="360"/>
      </w:pPr>
      <w:rPr>
        <w:rFonts w:hint="default" w:ascii="Symbol" w:hAnsi="Symbol"/>
      </w:rPr>
    </w:lvl>
    <w:lvl w:ilvl="4" w:tentative="0">
      <w:start w:val="1"/>
      <w:numFmt w:val="bullet"/>
      <w:lvlText w:val="o"/>
      <w:lvlJc w:val="left"/>
      <w:pPr>
        <w:tabs>
          <w:tab w:val="left" w:pos="3960"/>
        </w:tabs>
        <w:ind w:left="3960" w:hanging="360"/>
      </w:pPr>
      <w:rPr>
        <w:rFonts w:hint="default" w:ascii="Courier New" w:hAnsi="Courier New"/>
      </w:rPr>
    </w:lvl>
    <w:lvl w:ilvl="5" w:tentative="0">
      <w:start w:val="1"/>
      <w:numFmt w:val="bullet"/>
      <w:lvlText w:val=""/>
      <w:lvlJc w:val="left"/>
      <w:pPr>
        <w:tabs>
          <w:tab w:val="left" w:pos="4680"/>
        </w:tabs>
        <w:ind w:left="4680" w:hanging="360"/>
      </w:pPr>
      <w:rPr>
        <w:rFonts w:hint="default" w:ascii="Wingdings" w:hAnsi="Wingdings"/>
      </w:rPr>
    </w:lvl>
    <w:lvl w:ilvl="6" w:tentative="0">
      <w:start w:val="1"/>
      <w:numFmt w:val="bullet"/>
      <w:lvlText w:val=""/>
      <w:lvlJc w:val="left"/>
      <w:pPr>
        <w:tabs>
          <w:tab w:val="left" w:pos="5400"/>
        </w:tabs>
        <w:ind w:left="5400" w:hanging="360"/>
      </w:pPr>
      <w:rPr>
        <w:rFonts w:hint="default" w:ascii="Symbol" w:hAnsi="Symbol"/>
      </w:rPr>
    </w:lvl>
    <w:lvl w:ilvl="7" w:tentative="0">
      <w:start w:val="1"/>
      <w:numFmt w:val="bullet"/>
      <w:lvlText w:val="o"/>
      <w:lvlJc w:val="left"/>
      <w:pPr>
        <w:tabs>
          <w:tab w:val="left" w:pos="6120"/>
        </w:tabs>
        <w:ind w:left="6120" w:hanging="360"/>
      </w:pPr>
      <w:rPr>
        <w:rFonts w:hint="default" w:ascii="Courier New" w:hAnsi="Courier New"/>
      </w:rPr>
    </w:lvl>
    <w:lvl w:ilvl="8" w:tentative="0">
      <w:start w:val="1"/>
      <w:numFmt w:val="bullet"/>
      <w:lvlText w:val=""/>
      <w:lvlJc w:val="left"/>
      <w:pPr>
        <w:tabs>
          <w:tab w:val="left" w:pos="6840"/>
        </w:tabs>
        <w:ind w:left="6840" w:hanging="360"/>
      </w:pPr>
      <w:rPr>
        <w:rFonts w:hint="default" w:ascii="Wingdings" w:hAnsi="Wingdings"/>
      </w:rPr>
    </w:lvl>
  </w:abstractNum>
  <w:abstractNum w:abstractNumId="21">
    <w:nsid w:val="7D90F7F8"/>
    <w:multiLevelType w:val="multilevel"/>
    <w:tmpl w:val="7D90F7F8"/>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21"/>
  </w:num>
  <w:num w:numId="2">
    <w:abstractNumId w:val="7"/>
  </w:num>
  <w:num w:numId="3">
    <w:abstractNumId w:val="16"/>
  </w:num>
  <w:num w:numId="4">
    <w:abstractNumId w:val="11"/>
  </w:num>
  <w:num w:numId="5">
    <w:abstractNumId w:val="6"/>
  </w:num>
  <w:num w:numId="6">
    <w:abstractNumId w:val="9"/>
  </w:num>
  <w:num w:numId="7">
    <w:abstractNumId w:val="2"/>
  </w:num>
  <w:num w:numId="8">
    <w:abstractNumId w:val="13"/>
  </w:num>
  <w:num w:numId="9">
    <w:abstractNumId w:val="8"/>
  </w:num>
  <w:num w:numId="10">
    <w:abstractNumId w:val="14"/>
  </w:num>
  <w:num w:numId="11">
    <w:abstractNumId w:val="20"/>
  </w:num>
  <w:num w:numId="12">
    <w:abstractNumId w:val="10"/>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19"/>
  </w:num>
  <w:num w:numId="16">
    <w:abstractNumId w:val="0"/>
  </w:num>
  <w:num w:numId="17">
    <w:abstractNumId w:val="17"/>
  </w:num>
  <w:num w:numId="18">
    <w:abstractNumId w:val="12"/>
  </w:num>
  <w:num w:numId="19">
    <w:abstractNumId w:val="4"/>
  </w:num>
  <w:num w:numId="20">
    <w:abstractNumId w:val="5"/>
  </w:num>
  <w:num w:numId="21">
    <w:abstractNumId w:val="18"/>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97BB7"/>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0B6E"/>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18D1"/>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3EF2"/>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17"/>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067"/>
    <w:rsid w:val="0027281D"/>
    <w:rsid w:val="00272D1F"/>
    <w:rsid w:val="00273278"/>
    <w:rsid w:val="002737F4"/>
    <w:rsid w:val="00274522"/>
    <w:rsid w:val="00274E44"/>
    <w:rsid w:val="00275039"/>
    <w:rsid w:val="0027558B"/>
    <w:rsid w:val="00275686"/>
    <w:rsid w:val="00275ADA"/>
    <w:rsid w:val="00276471"/>
    <w:rsid w:val="002769D4"/>
    <w:rsid w:val="00276A61"/>
    <w:rsid w:val="0027781D"/>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39C"/>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366"/>
    <w:rsid w:val="003604CE"/>
    <w:rsid w:val="00362C2A"/>
    <w:rsid w:val="0036301E"/>
    <w:rsid w:val="00363CAE"/>
    <w:rsid w:val="0036431B"/>
    <w:rsid w:val="00364C71"/>
    <w:rsid w:val="003661BF"/>
    <w:rsid w:val="003677D3"/>
    <w:rsid w:val="00370E47"/>
    <w:rsid w:val="00371803"/>
    <w:rsid w:val="00371ADE"/>
    <w:rsid w:val="003720C4"/>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5BDC"/>
    <w:rsid w:val="003A5D5F"/>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178"/>
    <w:rsid w:val="003B5344"/>
    <w:rsid w:val="003B7775"/>
    <w:rsid w:val="003B7A6C"/>
    <w:rsid w:val="003B7FE5"/>
    <w:rsid w:val="003C0094"/>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1A9"/>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161"/>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AC3"/>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569B"/>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57CAE"/>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3F"/>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5611"/>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21A"/>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8756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13A"/>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22E"/>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75C"/>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07D32"/>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2D6F"/>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1BD"/>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017"/>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07B46"/>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1C0"/>
    <w:rsid w:val="00A52390"/>
    <w:rsid w:val="00A52E1D"/>
    <w:rsid w:val="00A5332D"/>
    <w:rsid w:val="00A539DF"/>
    <w:rsid w:val="00A5412C"/>
    <w:rsid w:val="00A544C3"/>
    <w:rsid w:val="00A547F3"/>
    <w:rsid w:val="00A552BB"/>
    <w:rsid w:val="00A552FF"/>
    <w:rsid w:val="00A55CBE"/>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0954"/>
    <w:rsid w:val="00A81627"/>
    <w:rsid w:val="00A82D41"/>
    <w:rsid w:val="00A8388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040"/>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3A3"/>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A7F6F"/>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5DE2"/>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0783C"/>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36E"/>
    <w:rsid w:val="00C20A8D"/>
    <w:rsid w:val="00C20DAF"/>
    <w:rsid w:val="00C2215D"/>
    <w:rsid w:val="00C2383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2D49"/>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0F36"/>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45"/>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1C34"/>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3F63"/>
    <w:rsid w:val="00CF473C"/>
    <w:rsid w:val="00CF4D00"/>
    <w:rsid w:val="00CF5076"/>
    <w:rsid w:val="00CF625B"/>
    <w:rsid w:val="00CF687E"/>
    <w:rsid w:val="00CF77C3"/>
    <w:rsid w:val="00CF7B21"/>
    <w:rsid w:val="00D00890"/>
    <w:rsid w:val="00D008A0"/>
    <w:rsid w:val="00D009B2"/>
    <w:rsid w:val="00D00CA0"/>
    <w:rsid w:val="00D0123E"/>
    <w:rsid w:val="00D012A2"/>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2BDD"/>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5F16"/>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304"/>
    <w:rsid w:val="00DA7984"/>
    <w:rsid w:val="00DA7DF4"/>
    <w:rsid w:val="00DB00B9"/>
    <w:rsid w:val="00DB0A9F"/>
    <w:rsid w:val="00DB0ADE"/>
    <w:rsid w:val="00DB275F"/>
    <w:rsid w:val="00DB2CA8"/>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5A75"/>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298"/>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07695"/>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4B7"/>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ACA"/>
    <w:rsid w:val="00EC6DDC"/>
    <w:rsid w:val="00EC71CE"/>
    <w:rsid w:val="00ED1006"/>
    <w:rsid w:val="00ED1552"/>
    <w:rsid w:val="00ED3C69"/>
    <w:rsid w:val="00ED3CDE"/>
    <w:rsid w:val="00ED540D"/>
    <w:rsid w:val="00ED5A55"/>
    <w:rsid w:val="00ED6B71"/>
    <w:rsid w:val="00ED7873"/>
    <w:rsid w:val="00EE09D0"/>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6B6"/>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3AD9"/>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57B"/>
    <w:rsid w:val="00FD3947"/>
    <w:rsid w:val="00FD3FB3"/>
    <w:rsid w:val="00FD47ED"/>
    <w:rsid w:val="00FD48A9"/>
    <w:rsid w:val="00FD4A85"/>
    <w:rsid w:val="00FD6009"/>
    <w:rsid w:val="00FD73A1"/>
    <w:rsid w:val="00FD74DB"/>
    <w:rsid w:val="00FD7660"/>
    <w:rsid w:val="00FE0601"/>
    <w:rsid w:val="00FE0655"/>
    <w:rsid w:val="00FE0DAD"/>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 w:val="05116242"/>
    <w:rsid w:val="0A357FC6"/>
    <w:rsid w:val="0E47132A"/>
    <w:rsid w:val="0FF048F0"/>
    <w:rsid w:val="173B3134"/>
    <w:rsid w:val="17FD750A"/>
    <w:rsid w:val="1CC6355C"/>
    <w:rsid w:val="30ED7403"/>
    <w:rsid w:val="32A86EFC"/>
    <w:rsid w:val="39B23CEC"/>
    <w:rsid w:val="427A3C7D"/>
    <w:rsid w:val="4E0824B1"/>
    <w:rsid w:val="4EC044B8"/>
    <w:rsid w:val="501621B9"/>
    <w:rsid w:val="53A65C2B"/>
    <w:rsid w:val="648E6DF9"/>
    <w:rsid w:val="6A8C0FF6"/>
    <w:rsid w:val="70752E87"/>
    <w:rsid w:val="7915580C"/>
    <w:rsid w:val="7B8E0534"/>
    <w:rsid w:val="7CB3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GB" w:eastAsia="zh-CN" w:bidi="ar-SA"/>
    </w:rPr>
  </w:style>
  <w:style w:type="paragraph" w:styleId="2">
    <w:name w:val="heading 1"/>
    <w:basedOn w:val="1"/>
    <w:next w:val="1"/>
    <w:link w:val="61"/>
    <w:qFormat/>
    <w:uiPriority w:val="0"/>
    <w:pPr>
      <w:keepNext/>
      <w:keepLines/>
      <w:numPr>
        <w:ilvl w:val="0"/>
        <w:numId w:val="1"/>
      </w:numPr>
      <w:pBdr>
        <w:top w:val="single" w:color="auto" w:sz="12" w:space="3"/>
      </w:pBdr>
      <w:tabs>
        <w:tab w:val="left" w:pos="432"/>
      </w:tabs>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link w:val="105"/>
    <w:qFormat/>
    <w:uiPriority w:val="0"/>
    <w:pPr>
      <w:numPr>
        <w:ilvl w:val="4"/>
      </w:numPr>
      <w:outlineLvl w:val="4"/>
    </w:pPr>
    <w:rPr>
      <w:sz w:val="22"/>
      <w:szCs w:val="22"/>
    </w:rPr>
  </w:style>
  <w:style w:type="paragraph" w:styleId="7">
    <w:name w:val="heading 6"/>
    <w:basedOn w:val="1"/>
    <w:next w:val="1"/>
    <w:link w:val="106"/>
    <w:qFormat/>
    <w:uiPriority w:val="0"/>
    <w:pPr>
      <w:keepNext/>
      <w:keepLines/>
      <w:numPr>
        <w:ilvl w:val="5"/>
        <w:numId w:val="1"/>
      </w:numPr>
      <w:tabs>
        <w:tab w:val="left" w:pos="1152"/>
      </w:tabs>
      <w:spacing w:before="120"/>
      <w:ind w:left="1151" w:hanging="1151"/>
      <w:outlineLvl w:val="5"/>
    </w:pPr>
    <w:rPr>
      <w:rFonts w:cs="Arial"/>
    </w:rPr>
  </w:style>
  <w:style w:type="paragraph" w:styleId="8">
    <w:name w:val="heading 7"/>
    <w:basedOn w:val="1"/>
    <w:next w:val="1"/>
    <w:link w:val="107"/>
    <w:qFormat/>
    <w:uiPriority w:val="0"/>
    <w:pPr>
      <w:keepNext/>
      <w:keepLines/>
      <w:numPr>
        <w:ilvl w:val="6"/>
        <w:numId w:val="1"/>
      </w:numPr>
      <w:tabs>
        <w:tab w:val="left" w:pos="1296"/>
      </w:tabs>
      <w:spacing w:before="120"/>
      <w:outlineLvl w:val="6"/>
    </w:pPr>
    <w:rPr>
      <w:rFonts w:cs="Arial"/>
    </w:rPr>
  </w:style>
  <w:style w:type="paragraph" w:styleId="9">
    <w:name w:val="heading 8"/>
    <w:basedOn w:val="8"/>
    <w:next w:val="1"/>
    <w:link w:val="108"/>
    <w:qFormat/>
    <w:uiPriority w:val="0"/>
    <w:pPr>
      <w:numPr>
        <w:ilvl w:val="7"/>
      </w:numPr>
      <w:outlineLvl w:val="7"/>
    </w:pPr>
  </w:style>
  <w:style w:type="paragraph" w:styleId="10">
    <w:name w:val="heading 9"/>
    <w:basedOn w:val="9"/>
    <w:next w:val="1"/>
    <w:link w:val="109"/>
    <w:qFormat/>
    <w:uiPriority w:val="0"/>
    <w:pPr>
      <w:numPr>
        <w:ilvl w:val="8"/>
      </w:num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keepNext w:val="0"/>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67"/>
    <w:qFormat/>
    <w:uiPriority w:val="0"/>
  </w:style>
  <w:style w:type="paragraph" w:styleId="28">
    <w:name w:val="caption"/>
    <w:basedOn w:val="1"/>
    <w:next w:val="1"/>
    <w:link w:val="98"/>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94"/>
    <w:qFormat/>
    <w:uiPriority w:val="0"/>
  </w:style>
  <w:style w:type="paragraph" w:styleId="31">
    <w:name w:val="List Number 3"/>
    <w:basedOn w:val="21"/>
    <w:qFormat/>
    <w:uiPriority w:val="0"/>
    <w:pPr>
      <w:tabs>
        <w:tab w:val="left" w:pos="1304"/>
      </w:tabs>
      <w:ind w:left="1304" w:hanging="1304"/>
      <w:contextualSpacing/>
    </w:pPr>
    <w:rPr>
      <w:rFonts w:eastAsia="DengXian"/>
      <w:lang w:eastAsia="ja-JP"/>
    </w:rPr>
  </w:style>
  <w:style w:type="paragraph" w:styleId="32">
    <w:name w:val="List Bullet 5"/>
    <w:basedOn w:val="23"/>
    <w:qFormat/>
    <w:uiPriority w:val="0"/>
    <w:pPr>
      <w:numPr>
        <w:numId w:val="6"/>
      </w:numPr>
      <w:tabs>
        <w:tab w:val="left" w:pos="1644"/>
      </w:tabs>
    </w:pPr>
  </w:style>
  <w:style w:type="paragraph" w:styleId="33">
    <w:name w:val="toc 8"/>
    <w:basedOn w:val="20"/>
    <w:next w:val="1"/>
    <w:semiHidden/>
    <w:qFormat/>
    <w:uiPriority w:val="0"/>
    <w:pPr>
      <w:spacing w:before="180"/>
      <w:ind w:left="2693" w:hanging="2693"/>
    </w:pPr>
    <w:rPr>
      <w:b w:val="0"/>
      <w:bCs/>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iCs/>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Arial"/>
      <w:b/>
      <w:bCs/>
      <w:sz w:val="18"/>
      <w:szCs w:val="18"/>
      <w:lang w:val="en-US" w:eastAsia="zh-CN" w:bidi="ar-SA"/>
    </w:rPr>
  </w:style>
  <w:style w:type="paragraph" w:styleId="37">
    <w:name w:val="footnote text"/>
    <w:basedOn w:val="1"/>
    <w:semiHidden/>
    <w:qFormat/>
    <w:uiPriority w:val="0"/>
    <w:pPr>
      <w:keepLines/>
      <w:spacing w:after="0"/>
      <w:ind w:left="454" w:hanging="454"/>
    </w:pPr>
    <w:rPr>
      <w:sz w:val="16"/>
      <w:szCs w:val="16"/>
    </w:rPr>
  </w:style>
  <w:style w:type="paragraph" w:styleId="38">
    <w:name w:val="List 5"/>
    <w:basedOn w:val="39"/>
    <w:qFormat/>
    <w:uiPriority w:val="0"/>
    <w:pPr>
      <w:ind w:left="1702"/>
    </w:pPr>
  </w:style>
  <w:style w:type="paragraph" w:styleId="39">
    <w:name w:val="List 4"/>
    <w:basedOn w:val="11"/>
    <w:qFormat/>
    <w:uiPriority w:val="0"/>
    <w:pPr>
      <w:ind w:left="1418"/>
    </w:pPr>
  </w:style>
  <w:style w:type="paragraph" w:styleId="40">
    <w:name w:val="table of figures"/>
    <w:basedOn w:val="1"/>
    <w:next w:val="1"/>
    <w:qFormat/>
    <w:uiPriority w:val="99"/>
    <w:pPr>
      <w:ind w:left="1418" w:hanging="1418"/>
      <w:jc w:val="left"/>
    </w:pPr>
    <w:rPr>
      <w:b/>
    </w:rPr>
  </w:style>
  <w:style w:type="paragraph" w:styleId="41">
    <w:name w:val="toc 9"/>
    <w:basedOn w:val="33"/>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30"/>
    <w:next w:val="30"/>
    <w:semiHidden/>
    <w:qFormat/>
    <w:uiPriority w:val="0"/>
    <w:rPr>
      <w:b/>
      <w:bCs/>
    </w:rPr>
  </w:style>
  <w:style w:type="table" w:styleId="47">
    <w:name w:val="Table Grid"/>
    <w:basedOn w:val="46"/>
    <w:qFormat/>
    <w:uiPriority w:val="39"/>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9">
    <w:name w:val="page number"/>
    <w:qFormat/>
    <w:uiPriority w:val="0"/>
  </w:style>
  <w:style w:type="character" w:styleId="50">
    <w:name w:val="FollowedHyperlink"/>
    <w:semiHidden/>
    <w:qFormat/>
    <w:uiPriority w:val="0"/>
    <w:rPr>
      <w:color w:val="FF0000"/>
      <w:u w:val="single"/>
    </w:rPr>
  </w:style>
  <w:style w:type="character" w:styleId="51">
    <w:name w:val="Emphasis"/>
    <w:qFormat/>
    <w:uiPriority w:val="0"/>
    <w:rPr>
      <w:i/>
      <w:iCs/>
    </w:rPr>
  </w:style>
  <w:style w:type="character" w:styleId="52">
    <w:name w:val="Hyperlink"/>
    <w:qFormat/>
    <w:uiPriority w:val="99"/>
    <w:rPr>
      <w:color w:val="0000FF"/>
      <w:u w:val="single"/>
      <w:lang w:val="en-GB"/>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Prop"/>
    <w:basedOn w:val="1"/>
    <w:qFormat/>
    <w:uiPriority w:val="0"/>
    <w:pPr>
      <w:numPr>
        <w:ilvl w:val="0"/>
        <w:numId w:val="7"/>
      </w:numPr>
      <w:ind w:left="0" w:hanging="425"/>
    </w:pPr>
    <w:rPr>
      <w:rFonts w:hint="eastAsia" w:ascii="Arial" w:hAnsi="Arial" w:eastAsia="Arial Unicode MS"/>
      <w:lang w:val="en-US"/>
    </w:rPr>
  </w:style>
  <w:style w:type="paragraph" w:customStyle="1" w:styleId="56">
    <w:name w:val="Figure"/>
    <w:basedOn w:val="1"/>
    <w:next w:val="28"/>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link w:val="10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8"/>
      </w:numPr>
    </w:pPr>
  </w:style>
  <w:style w:type="character" w:customStyle="1" w:styleId="61">
    <w:name w:val="标题 1 Char"/>
    <w:link w:val="2"/>
    <w:qFormat/>
    <w:uiPriority w:val="0"/>
    <w:rPr>
      <w:rFonts w:ascii="Arial" w:hAnsi="Arial" w:eastAsia="Times New Roman" w:cs="Arial"/>
      <w:sz w:val="36"/>
      <w:szCs w:val="36"/>
      <w:lang w:val="en-GB"/>
    </w:rPr>
  </w:style>
  <w:style w:type="paragraph" w:customStyle="1" w:styleId="62">
    <w:name w:val="B1"/>
    <w:basedOn w:val="13"/>
    <w:link w:val="103"/>
    <w:qFormat/>
    <w:uiPriority w:val="0"/>
    <w:pPr>
      <w:spacing w:after="180"/>
      <w:jc w:val="left"/>
    </w:pPr>
    <w:rPr>
      <w:lang w:eastAsia="en-US"/>
    </w:rPr>
  </w:style>
  <w:style w:type="paragraph" w:customStyle="1" w:styleId="63">
    <w:name w:val="B2"/>
    <w:basedOn w:val="12"/>
    <w:link w:val="112"/>
    <w:qFormat/>
    <w:uiPriority w:val="0"/>
    <w:pPr>
      <w:spacing w:after="180"/>
      <w:jc w:val="left"/>
    </w:pPr>
    <w:rPr>
      <w:lang w:eastAsia="en-US"/>
    </w:rPr>
  </w:style>
  <w:style w:type="paragraph" w:customStyle="1" w:styleId="64">
    <w:name w:val="B3"/>
    <w:basedOn w:val="11"/>
    <w:link w:val="113"/>
    <w:qFormat/>
    <w:uiPriority w:val="0"/>
    <w:pPr>
      <w:spacing w:after="180"/>
      <w:jc w:val="left"/>
    </w:pPr>
    <w:rPr>
      <w:lang w:eastAsia="en-US"/>
    </w:rPr>
  </w:style>
  <w:style w:type="paragraph" w:customStyle="1" w:styleId="65">
    <w:name w:val="B4"/>
    <w:basedOn w:val="39"/>
    <w:link w:val="124"/>
    <w:qFormat/>
    <w:uiPriority w:val="0"/>
    <w:pPr>
      <w:spacing w:after="180"/>
      <w:jc w:val="left"/>
    </w:pPr>
    <w:rPr>
      <w:lang w:eastAsia="en-US"/>
    </w:rPr>
  </w:style>
  <w:style w:type="paragraph" w:customStyle="1" w:styleId="66">
    <w:name w:val="Proposal"/>
    <w:basedOn w:val="27"/>
    <w:qFormat/>
    <w:uiPriority w:val="0"/>
    <w:pPr>
      <w:numPr>
        <w:ilvl w:val="0"/>
        <w:numId w:val="9"/>
      </w:numPr>
      <w:tabs>
        <w:tab w:val="left" w:pos="1701"/>
      </w:tabs>
    </w:pPr>
    <w:rPr>
      <w:b/>
      <w:bCs/>
    </w:rPr>
  </w:style>
  <w:style w:type="character" w:customStyle="1" w:styleId="67">
    <w:name w:val="正文文本 Char"/>
    <w:link w:val="27"/>
    <w:qFormat/>
    <w:uiPriority w:val="0"/>
    <w:rPr>
      <w:rFonts w:ascii="Arial" w:hAnsi="Arial" w:eastAsia="Times New Roman"/>
      <w:lang w:val="en-GB" w:eastAsia="zh-CN"/>
    </w:rPr>
  </w:style>
  <w:style w:type="paragraph" w:customStyle="1" w:styleId="68">
    <w:name w:val="B5"/>
    <w:basedOn w:val="38"/>
    <w:link w:val="129"/>
    <w:qFormat/>
    <w:uiPriority w:val="0"/>
    <w:pPr>
      <w:spacing w:after="180"/>
      <w:jc w:val="left"/>
    </w:pPr>
    <w:rPr>
      <w:lang w:eastAsia="en-US"/>
    </w:rPr>
  </w:style>
  <w:style w:type="paragraph" w:customStyle="1" w:styleId="69">
    <w:name w:val="EX"/>
    <w:basedOn w:val="1"/>
    <w:qFormat/>
    <w:uiPriority w:val="0"/>
    <w:pPr>
      <w:keepLines/>
      <w:spacing w:after="180"/>
      <w:ind w:left="1702" w:hanging="1418"/>
      <w:jc w:val="left"/>
    </w:pPr>
    <w:rPr>
      <w:lang w:eastAsia="en-US"/>
    </w:rPr>
  </w:style>
  <w:style w:type="paragraph" w:customStyle="1" w:styleId="70">
    <w:name w:val="EW"/>
    <w:basedOn w:val="69"/>
    <w:qFormat/>
    <w:uiPriority w:val="0"/>
    <w:pPr>
      <w:spacing w:after="0"/>
    </w:pPr>
  </w:style>
  <w:style w:type="paragraph" w:customStyle="1" w:styleId="71">
    <w:name w:val="TAL"/>
    <w:basedOn w:val="1"/>
    <w:link w:val="100"/>
    <w:qFormat/>
    <w:uiPriority w:val="0"/>
    <w:pPr>
      <w:keepNext/>
      <w:keepLines/>
      <w:spacing w:after="0"/>
      <w:jc w:val="left"/>
    </w:pPr>
    <w:rPr>
      <w:sz w:val="18"/>
      <w:lang w:eastAsia="en-US"/>
    </w:rPr>
  </w:style>
  <w:style w:type="paragraph" w:customStyle="1" w:styleId="72">
    <w:name w:val="TAC"/>
    <w:basedOn w:val="71"/>
    <w:qFormat/>
    <w:uiPriority w:val="0"/>
    <w:pPr>
      <w:jc w:val="center"/>
    </w:pPr>
  </w:style>
  <w:style w:type="paragraph" w:customStyle="1" w:styleId="73">
    <w:name w:val="TAH"/>
    <w:basedOn w:val="72"/>
    <w:link w:val="119"/>
    <w:qFormat/>
    <w:uiPriority w:val="0"/>
    <w:rPr>
      <w:b/>
    </w:rPr>
  </w:style>
  <w:style w:type="paragraph" w:customStyle="1" w:styleId="74">
    <w:name w:val="TAN"/>
    <w:basedOn w:val="71"/>
    <w:link w:val="92"/>
    <w:qFormat/>
    <w:uiPriority w:val="0"/>
    <w:pPr>
      <w:ind w:left="851" w:hanging="851"/>
    </w:pPr>
  </w:style>
  <w:style w:type="paragraph" w:customStyle="1" w:styleId="75">
    <w:name w:val="TAR"/>
    <w:basedOn w:val="71"/>
    <w:qFormat/>
    <w:uiPriority w:val="0"/>
    <w:pPr>
      <w:jc w:val="right"/>
    </w:pPr>
  </w:style>
  <w:style w:type="paragraph" w:customStyle="1" w:styleId="76">
    <w:name w:val="TH"/>
    <w:basedOn w:val="1"/>
    <w:link w:val="99"/>
    <w:qFormat/>
    <w:uiPriority w:val="0"/>
    <w:pPr>
      <w:keepNext/>
      <w:keepLines/>
      <w:spacing w:before="60" w:after="180"/>
      <w:jc w:val="center"/>
    </w:pPr>
    <w:rPr>
      <w:b/>
      <w:lang w:eastAsia="en-US"/>
    </w:rPr>
  </w:style>
  <w:style w:type="paragraph" w:customStyle="1" w:styleId="77">
    <w:name w:val="TF"/>
    <w:basedOn w:val="76"/>
    <w:link w:val="114"/>
    <w:qFormat/>
    <w:uiPriority w:val="0"/>
    <w:pPr>
      <w:keepNext w:val="0"/>
      <w:spacing w:before="0" w:after="240"/>
    </w:pPr>
  </w:style>
  <w:style w:type="paragraph" w:customStyle="1" w:styleId="78">
    <w:name w:val="TT"/>
    <w:basedOn w:val="2"/>
    <w:next w:val="1"/>
    <w:qFormat/>
    <w:uiPriority w:val="0"/>
    <w:pPr>
      <w:numPr>
        <w:numId w:val="0"/>
      </w:numPr>
      <w:ind w:left="1134" w:hanging="1134"/>
      <w:outlineLvl w:val="9"/>
    </w:pPr>
    <w:rPr>
      <w:rFonts w:cs="Times New Roman"/>
      <w:szCs w:val="20"/>
      <w:lang w:eastAsia="en-US"/>
    </w:r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character" w:customStyle="1" w:styleId="83">
    <w:name w:val="ZGSM"/>
    <w:qFormat/>
    <w:uiPriority w:val="0"/>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86">
    <w:name w:val="ZTD"/>
    <w:basedOn w:val="80"/>
    <w:qFormat/>
    <w:uiPriority w:val="0"/>
    <w:pPr>
      <w:framePr w:hRule="auto" w:y="852"/>
    </w:pPr>
    <w:rPr>
      <w:i w:val="0"/>
      <w:sz w:val="40"/>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8">
    <w:name w:val="ZV"/>
    <w:basedOn w:val="87"/>
    <w:qFormat/>
    <w:uiPriority w:val="0"/>
    <w:pPr>
      <w:framePr w:y="16161"/>
    </w:pPr>
  </w:style>
  <w:style w:type="paragraph" w:customStyle="1" w:styleId="89">
    <w:name w:val="FP"/>
    <w:basedOn w:val="1"/>
    <w:qFormat/>
    <w:uiPriority w:val="0"/>
    <w:pPr>
      <w:spacing w:after="0"/>
      <w:jc w:val="left"/>
    </w:pPr>
    <w:rPr>
      <w:lang w:eastAsia="en-US"/>
    </w:rPr>
  </w:style>
  <w:style w:type="paragraph" w:customStyle="1" w:styleId="90">
    <w:name w:val="Observation"/>
    <w:basedOn w:val="66"/>
    <w:qFormat/>
    <w:uiPriority w:val="0"/>
    <w:pPr>
      <w:numPr>
        <w:ilvl w:val="0"/>
        <w:numId w:val="10"/>
      </w:numPr>
    </w:pPr>
  </w:style>
  <w:style w:type="paragraph" w:customStyle="1" w:styleId="91">
    <w:name w:val="CR Cover Page"/>
    <w:link w:val="142"/>
    <w:qFormat/>
    <w:uiPriority w:val="0"/>
    <w:pPr>
      <w:spacing w:after="120"/>
    </w:pPr>
    <w:rPr>
      <w:rFonts w:ascii="Arial" w:hAnsi="Arial" w:eastAsia="DengXian" w:cs="Times New Roman"/>
      <w:lang w:val="en-GB" w:eastAsia="en-US" w:bidi="ar-SA"/>
    </w:rPr>
  </w:style>
  <w:style w:type="character" w:customStyle="1" w:styleId="92">
    <w:name w:val="TAN Char"/>
    <w:link w:val="74"/>
    <w:qFormat/>
    <w:uiPriority w:val="0"/>
    <w:rPr>
      <w:rFonts w:ascii="Arial" w:hAnsi="Arial" w:eastAsia="Times New Roman"/>
      <w:sz w:val="18"/>
      <w:lang w:val="en-GB" w:eastAsia="en-US"/>
    </w:rPr>
  </w:style>
  <w:style w:type="paragraph" w:customStyle="1" w:styleId="93">
    <w:name w:val="LGTdoc_본문"/>
    <w:basedOn w:val="1"/>
    <w:link w:val="104"/>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94">
    <w:name w:val="批注文字 Char"/>
    <w:link w:val="30"/>
    <w:qFormat/>
    <w:uiPriority w:val="0"/>
    <w:rPr>
      <w:rFonts w:ascii="Arial" w:hAnsi="Arial" w:eastAsia="Times New Roman"/>
      <w:lang w:val="en-GB" w:eastAsia="zh-CN"/>
    </w:rPr>
  </w:style>
  <w:style w:type="paragraph" w:customStyle="1" w:styleId="95">
    <w:name w:val="Doc-text2"/>
    <w:basedOn w:val="1"/>
    <w:link w:val="96"/>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96">
    <w:name w:val="Doc-text2 Char"/>
    <w:link w:val="95"/>
    <w:qFormat/>
    <w:uiPriority w:val="0"/>
    <w:rPr>
      <w:rFonts w:ascii="Arial" w:hAnsi="Arial" w:eastAsia="MS Mincho"/>
      <w:szCs w:val="24"/>
      <w:lang w:val="en-GB" w:eastAsia="en-GB"/>
    </w:rPr>
  </w:style>
  <w:style w:type="paragraph" w:customStyle="1" w:styleId="97">
    <w:name w:val="List Paragraph1"/>
    <w:basedOn w:val="1"/>
    <w:qFormat/>
    <w:uiPriority w:val="0"/>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98">
    <w:name w:val="题注 Char"/>
    <w:link w:val="28"/>
    <w:qFormat/>
    <w:uiPriority w:val="0"/>
    <w:rPr>
      <w:rFonts w:ascii="Arial" w:hAnsi="Arial" w:eastAsia="Times New Roman"/>
      <w:b/>
      <w:bCs/>
      <w:lang w:val="en-GB" w:eastAsia="zh-CN"/>
    </w:rPr>
  </w:style>
  <w:style w:type="character" w:customStyle="1" w:styleId="99">
    <w:name w:val="TH Char"/>
    <w:link w:val="76"/>
    <w:qFormat/>
    <w:locked/>
    <w:uiPriority w:val="0"/>
    <w:rPr>
      <w:rFonts w:ascii="Arial" w:hAnsi="Arial" w:eastAsia="Times New Roman"/>
      <w:b/>
      <w:lang w:val="en-GB" w:eastAsia="en-US"/>
    </w:rPr>
  </w:style>
  <w:style w:type="character" w:customStyle="1" w:styleId="100">
    <w:name w:val="TAL Char"/>
    <w:link w:val="71"/>
    <w:qFormat/>
    <w:uiPriority w:val="0"/>
    <w:rPr>
      <w:rFonts w:ascii="Arial" w:hAnsi="Arial" w:eastAsia="Times New Roman"/>
      <w:sz w:val="18"/>
      <w:lang w:val="en-GB" w:eastAsia="en-US"/>
    </w:rPr>
  </w:style>
  <w:style w:type="character" w:customStyle="1" w:styleId="101">
    <w:name w:val="Editor's Note Char"/>
    <w:link w:val="59"/>
    <w:qFormat/>
    <w:uiPriority w:val="0"/>
    <w:rPr>
      <w:rFonts w:ascii="Arial" w:hAnsi="Arial" w:eastAsia="Times New Roman"/>
      <w:color w:val="FF0000"/>
      <w:lang w:val="en-GB" w:eastAsia="en-US"/>
    </w:rPr>
  </w:style>
  <w:style w:type="paragraph" w:styleId="102">
    <w:name w:val="List Paragraph"/>
    <w:basedOn w:val="1"/>
    <w:link w:val="133"/>
    <w:qFormat/>
    <w:uiPriority w:val="34"/>
    <w:pPr>
      <w:spacing w:after="180"/>
      <w:ind w:left="720"/>
      <w:jc w:val="left"/>
    </w:pPr>
    <w:rPr>
      <w:rFonts w:ascii="Times New Roman" w:hAnsi="Times New Roman" w:eastAsia="Malgun Gothic"/>
      <w:lang w:eastAsia="ja-JP"/>
    </w:rPr>
  </w:style>
  <w:style w:type="character" w:customStyle="1" w:styleId="103">
    <w:name w:val="B1 Char"/>
    <w:link w:val="62"/>
    <w:qFormat/>
    <w:uiPriority w:val="0"/>
    <w:rPr>
      <w:rFonts w:ascii="Arial" w:hAnsi="Arial" w:eastAsia="Times New Roman"/>
      <w:lang w:val="en-GB" w:eastAsia="en-US"/>
    </w:rPr>
  </w:style>
  <w:style w:type="character" w:customStyle="1" w:styleId="104">
    <w:name w:val="LGTdoc_본문 Char"/>
    <w:link w:val="93"/>
    <w:qFormat/>
    <w:uiPriority w:val="0"/>
    <w:rPr>
      <w:rFonts w:ascii="Times New Roman" w:hAnsi="Times New Roman" w:eastAsia="Batang"/>
      <w:kern w:val="2"/>
      <w:sz w:val="22"/>
      <w:szCs w:val="24"/>
      <w:lang w:val="en-GB" w:eastAsia="ko-KR"/>
    </w:rPr>
  </w:style>
  <w:style w:type="character" w:customStyle="1" w:styleId="105">
    <w:name w:val="标题 5 Char"/>
    <w:link w:val="6"/>
    <w:qFormat/>
    <w:uiPriority w:val="0"/>
    <w:rPr>
      <w:rFonts w:ascii="Arial" w:hAnsi="Arial" w:eastAsia="Times New Roman" w:cs="Arial"/>
      <w:sz w:val="22"/>
      <w:szCs w:val="22"/>
      <w:lang w:val="en-GB" w:eastAsia="zh-CN"/>
    </w:rPr>
  </w:style>
  <w:style w:type="character" w:customStyle="1" w:styleId="106">
    <w:name w:val="标题 6 Char"/>
    <w:link w:val="7"/>
    <w:qFormat/>
    <w:uiPriority w:val="0"/>
    <w:rPr>
      <w:rFonts w:ascii="Arial" w:hAnsi="Arial" w:eastAsia="Times New Roman" w:cs="Arial"/>
      <w:lang w:val="en-GB" w:eastAsia="zh-CN"/>
    </w:rPr>
  </w:style>
  <w:style w:type="character" w:customStyle="1" w:styleId="107">
    <w:name w:val="标题 7 Char"/>
    <w:link w:val="8"/>
    <w:qFormat/>
    <w:uiPriority w:val="0"/>
    <w:rPr>
      <w:rFonts w:ascii="Arial" w:hAnsi="Arial" w:eastAsia="Times New Roman" w:cs="Arial"/>
      <w:lang w:val="en-GB" w:eastAsia="zh-CN"/>
    </w:rPr>
  </w:style>
  <w:style w:type="character" w:customStyle="1" w:styleId="108">
    <w:name w:val="标题 8 Char"/>
    <w:link w:val="9"/>
    <w:qFormat/>
    <w:uiPriority w:val="0"/>
    <w:rPr>
      <w:rFonts w:ascii="Arial" w:hAnsi="Arial" w:eastAsia="Times New Roman" w:cs="Arial"/>
      <w:lang w:val="en-GB" w:eastAsia="zh-CN"/>
    </w:rPr>
  </w:style>
  <w:style w:type="character" w:customStyle="1" w:styleId="109">
    <w:name w:val="标题 9 Char"/>
    <w:link w:val="10"/>
    <w:qFormat/>
    <w:uiPriority w:val="0"/>
    <w:rPr>
      <w:rFonts w:ascii="Arial" w:hAnsi="Arial" w:eastAsia="Times New Roman" w:cs="Arial"/>
      <w:lang w:val="en-GB" w:eastAsia="zh-CN"/>
    </w:rPr>
  </w:style>
  <w:style w:type="paragraph" w:customStyle="1" w:styleId="110">
    <w:name w:val="NO"/>
    <w:basedOn w:val="1"/>
    <w:link w:val="111"/>
    <w:qFormat/>
    <w:uiPriority w:val="0"/>
    <w:pPr>
      <w:keepLines/>
      <w:spacing w:after="180"/>
      <w:ind w:left="1135" w:hanging="851"/>
      <w:jc w:val="left"/>
    </w:pPr>
    <w:rPr>
      <w:rFonts w:ascii="Times New Roman" w:hAnsi="Times New Roman" w:eastAsia="宋体"/>
      <w:lang w:eastAsia="ko-KR"/>
    </w:rPr>
  </w:style>
  <w:style w:type="character" w:customStyle="1" w:styleId="111">
    <w:name w:val="NO Char"/>
    <w:link w:val="110"/>
    <w:qFormat/>
    <w:uiPriority w:val="0"/>
    <w:rPr>
      <w:rFonts w:ascii="Times New Roman" w:hAnsi="Times New Roman" w:eastAsia="宋体"/>
      <w:lang w:val="en-GB" w:eastAsia="ko-KR"/>
    </w:rPr>
  </w:style>
  <w:style w:type="character" w:customStyle="1" w:styleId="112">
    <w:name w:val="B2 Char"/>
    <w:link w:val="63"/>
    <w:qFormat/>
    <w:uiPriority w:val="0"/>
    <w:rPr>
      <w:rFonts w:ascii="Arial" w:hAnsi="Arial" w:eastAsia="Times New Roman"/>
      <w:lang w:val="en-GB" w:eastAsia="en-US"/>
    </w:rPr>
  </w:style>
  <w:style w:type="character" w:customStyle="1" w:styleId="113">
    <w:name w:val="B3 Char"/>
    <w:link w:val="64"/>
    <w:qFormat/>
    <w:uiPriority w:val="0"/>
    <w:rPr>
      <w:rFonts w:ascii="Arial" w:hAnsi="Arial" w:eastAsia="Times New Roman"/>
      <w:lang w:val="en-GB" w:eastAsia="en-US"/>
    </w:rPr>
  </w:style>
  <w:style w:type="character" w:customStyle="1" w:styleId="114">
    <w:name w:val="TF Char"/>
    <w:link w:val="77"/>
    <w:qFormat/>
    <w:uiPriority w:val="0"/>
    <w:rPr>
      <w:rFonts w:ascii="Arial" w:hAnsi="Arial" w:eastAsia="Times New Roman"/>
      <w:b/>
      <w:lang w:val="en-GB" w:eastAsia="en-US"/>
    </w:rPr>
  </w:style>
  <w:style w:type="character" w:customStyle="1" w:styleId="115">
    <w:name w:val="NO Char1"/>
    <w:qFormat/>
    <w:uiPriority w:val="0"/>
    <w:rPr>
      <w:rFonts w:eastAsia="MS Mincho"/>
      <w:lang w:val="en-GB" w:eastAsia="en-US" w:bidi="ar-SA"/>
    </w:rPr>
  </w:style>
  <w:style w:type="paragraph" w:customStyle="1" w:styleId="116">
    <w:name w:val="PL"/>
    <w:link w:val="1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zh-CN" w:bidi="ar-SA"/>
    </w:rPr>
  </w:style>
  <w:style w:type="character" w:customStyle="1" w:styleId="117">
    <w:name w:val="PL Char"/>
    <w:link w:val="116"/>
    <w:qFormat/>
    <w:uiPriority w:val="0"/>
    <w:rPr>
      <w:rFonts w:ascii="Courier New" w:hAnsi="Courier New" w:eastAsia="宋体"/>
      <w:sz w:val="16"/>
      <w:lang w:val="en-GB"/>
    </w:rPr>
  </w:style>
  <w:style w:type="character" w:customStyle="1" w:styleId="118">
    <w:name w:val="TAL Car"/>
    <w:qFormat/>
    <w:uiPriority w:val="0"/>
    <w:rPr>
      <w:rFonts w:ascii="Arial" w:hAnsi="Arial"/>
      <w:sz w:val="18"/>
      <w:lang w:val="en-GB"/>
    </w:rPr>
  </w:style>
  <w:style w:type="character" w:customStyle="1" w:styleId="119">
    <w:name w:val="TAH Car"/>
    <w:link w:val="73"/>
    <w:qFormat/>
    <w:locked/>
    <w:uiPriority w:val="0"/>
    <w:rPr>
      <w:rFonts w:ascii="Arial" w:hAnsi="Arial" w:eastAsia="Times New Roman"/>
      <w:b/>
      <w:sz w:val="18"/>
      <w:lang w:val="en-GB" w:eastAsia="en-US"/>
    </w:rPr>
  </w:style>
  <w:style w:type="character" w:customStyle="1" w:styleId="120">
    <w:name w:val="B1 Char1"/>
    <w:qFormat/>
    <w:uiPriority w:val="0"/>
    <w:rPr>
      <w:rFonts w:ascii="Times New Roman" w:hAnsi="Times New Roman"/>
      <w:lang w:val="en-GB"/>
    </w:rPr>
  </w:style>
  <w:style w:type="paragraph" w:customStyle="1" w:styleId="121">
    <w:name w:val="TAL Char Char"/>
    <w:basedOn w:val="1"/>
    <w:link w:val="122"/>
    <w:qFormat/>
    <w:uiPriority w:val="0"/>
    <w:pPr>
      <w:keepNext/>
      <w:keepLines/>
      <w:spacing w:after="0"/>
      <w:jc w:val="left"/>
    </w:pPr>
    <w:rPr>
      <w:rFonts w:eastAsia="宋体"/>
      <w:sz w:val="18"/>
      <w:lang w:eastAsia="zh-CN"/>
    </w:rPr>
  </w:style>
  <w:style w:type="character" w:customStyle="1" w:styleId="122">
    <w:name w:val="TAL Char Char Char"/>
    <w:link w:val="121"/>
    <w:qFormat/>
    <w:uiPriority w:val="0"/>
    <w:rPr>
      <w:rFonts w:ascii="Arial" w:hAnsi="Arial" w:eastAsia="宋体"/>
      <w:sz w:val="18"/>
      <w:lang w:val="en-GB" w:eastAsia="zh-CN"/>
    </w:rPr>
  </w:style>
  <w:style w:type="character" w:customStyle="1" w:styleId="123">
    <w:name w:val="B3 Char2"/>
    <w:qFormat/>
    <w:uiPriority w:val="0"/>
    <w:rPr>
      <w:rFonts w:ascii="Times New Roman" w:hAnsi="Times New Roman"/>
      <w:lang w:val="en-GB"/>
    </w:rPr>
  </w:style>
  <w:style w:type="character" w:customStyle="1" w:styleId="124">
    <w:name w:val="B4 Char"/>
    <w:link w:val="65"/>
    <w:qFormat/>
    <w:uiPriority w:val="0"/>
    <w:rPr>
      <w:rFonts w:ascii="Arial" w:hAnsi="Arial" w:eastAsia="Times New Roman"/>
      <w:lang w:val="en-GB" w:eastAsia="en-US"/>
    </w:rPr>
  </w:style>
  <w:style w:type="paragraph" w:customStyle="1" w:styleId="125">
    <w:name w:val="B6"/>
    <w:basedOn w:val="68"/>
    <w:link w:val="126"/>
    <w:qFormat/>
    <w:uiPriority w:val="0"/>
    <w:pPr>
      <w:ind w:left="1985"/>
    </w:pPr>
    <w:rPr>
      <w:rFonts w:ascii="Times New Roman" w:hAnsi="Times New Roman" w:eastAsia="宋体"/>
      <w:lang w:eastAsia="ja-JP"/>
    </w:rPr>
  </w:style>
  <w:style w:type="character" w:customStyle="1" w:styleId="126">
    <w:name w:val="B6 Char"/>
    <w:link w:val="125"/>
    <w:qFormat/>
    <w:uiPriority w:val="0"/>
    <w:rPr>
      <w:rFonts w:ascii="Times New Roman" w:hAnsi="Times New Roman" w:eastAsia="宋体"/>
      <w:lang w:val="en-GB" w:eastAsia="ja-JP"/>
    </w:rPr>
  </w:style>
  <w:style w:type="paragraph" w:customStyle="1" w:styleId="127">
    <w:name w:val="B7"/>
    <w:basedOn w:val="125"/>
    <w:link w:val="128"/>
    <w:qFormat/>
    <w:uiPriority w:val="0"/>
    <w:pPr>
      <w:ind w:left="2269"/>
    </w:pPr>
  </w:style>
  <w:style w:type="character" w:customStyle="1" w:styleId="128">
    <w:name w:val="B7 Char"/>
    <w:link w:val="127"/>
    <w:qFormat/>
    <w:uiPriority w:val="0"/>
  </w:style>
  <w:style w:type="character" w:customStyle="1" w:styleId="129">
    <w:name w:val="B5 Char"/>
    <w:link w:val="68"/>
    <w:qFormat/>
    <w:uiPriority w:val="0"/>
    <w:rPr>
      <w:rFonts w:ascii="Arial" w:hAnsi="Arial" w:eastAsia="Times New Roman"/>
      <w:lang w:val="en-GB" w:eastAsia="en-US"/>
    </w:rPr>
  </w:style>
  <w:style w:type="paragraph" w:customStyle="1" w:styleId="130">
    <w:name w:val="Revision"/>
    <w:hidden/>
    <w:semiHidden/>
    <w:qFormat/>
    <w:uiPriority w:val="99"/>
    <w:rPr>
      <w:rFonts w:ascii="Arial" w:hAnsi="Arial" w:eastAsia="DengXian" w:cs="Times New Roman"/>
      <w:lang w:val="en-GB" w:eastAsia="zh-CN" w:bidi="ar-SA"/>
    </w:rPr>
  </w:style>
  <w:style w:type="paragraph" w:customStyle="1" w:styleId="131">
    <w:name w:val="Default"/>
    <w:qFormat/>
    <w:uiPriority w:val="0"/>
    <w:pPr>
      <w:autoSpaceDE w:val="0"/>
      <w:autoSpaceDN w:val="0"/>
      <w:adjustRightInd w:val="0"/>
    </w:pPr>
    <w:rPr>
      <w:rFonts w:ascii="Arial" w:hAnsi="Arial" w:eastAsia="DengXian" w:cs="Arial"/>
      <w:color w:val="000000"/>
      <w:sz w:val="24"/>
      <w:szCs w:val="24"/>
      <w:lang w:val="de-DE" w:eastAsia="zh-CN" w:bidi="ar-SA"/>
    </w:rPr>
  </w:style>
  <w:style w:type="paragraph" w:customStyle="1" w:styleId="132">
    <w:name w:val="BulletList"/>
    <w:basedOn w:val="1"/>
    <w:qFormat/>
    <w:uiPriority w:val="0"/>
    <w:pPr>
      <w:numPr>
        <w:ilvl w:val="0"/>
        <w:numId w:val="11"/>
      </w:numPr>
      <w:tabs>
        <w:tab w:val="left" w:pos="720"/>
      </w:tabs>
      <w:overflowPunct/>
      <w:autoSpaceDE/>
      <w:autoSpaceDN/>
      <w:adjustRightInd/>
      <w:spacing w:before="240" w:after="0"/>
      <w:textAlignment w:val="auto"/>
    </w:pPr>
    <w:rPr>
      <w:color w:val="000000"/>
      <w:lang w:val="en-US" w:eastAsia="en-US"/>
    </w:rPr>
  </w:style>
  <w:style w:type="character" w:customStyle="1" w:styleId="133">
    <w:name w:val="列出段落 Char"/>
    <w:link w:val="102"/>
    <w:qFormat/>
    <w:locked/>
    <w:uiPriority w:val="34"/>
    <w:rPr>
      <w:rFonts w:ascii="Times New Roman" w:hAnsi="Times New Roman" w:eastAsia="Malgun Gothic"/>
      <w:lang w:val="en-GB" w:eastAsia="ja-JP"/>
    </w:rPr>
  </w:style>
  <w:style w:type="paragraph" w:customStyle="1" w:styleId="134">
    <w:name w:val="Doc-title"/>
    <w:basedOn w:val="1"/>
    <w:next w:val="95"/>
    <w:link w:val="135"/>
    <w:qFormat/>
    <w:uiPriority w:val="0"/>
    <w:pPr>
      <w:overflowPunct/>
      <w:autoSpaceDE/>
      <w:autoSpaceDN/>
      <w:adjustRightInd/>
      <w:spacing w:before="60" w:after="0"/>
      <w:ind w:left="1259" w:hanging="1259"/>
      <w:jc w:val="left"/>
      <w:textAlignment w:val="auto"/>
    </w:pPr>
    <w:rPr>
      <w:rFonts w:eastAsia="MS Mincho"/>
      <w:szCs w:val="24"/>
      <w:lang w:eastAsia="en-GB"/>
    </w:rPr>
  </w:style>
  <w:style w:type="character" w:customStyle="1" w:styleId="135">
    <w:name w:val="Doc-title Char"/>
    <w:link w:val="134"/>
    <w:qFormat/>
    <w:uiPriority w:val="0"/>
    <w:rPr>
      <w:rFonts w:ascii="Arial" w:hAnsi="Arial" w:eastAsia="MS Mincho"/>
      <w:szCs w:val="24"/>
      <w:lang w:val="en-GB" w:eastAsia="en-GB"/>
    </w:rPr>
  </w:style>
  <w:style w:type="paragraph" w:customStyle="1" w:styleId="136">
    <w:name w:val="Comments"/>
    <w:basedOn w:val="1"/>
    <w:link w:val="137"/>
    <w:qFormat/>
    <w:uiPriority w:val="0"/>
    <w:pPr>
      <w:overflowPunct/>
      <w:autoSpaceDE/>
      <w:autoSpaceDN/>
      <w:adjustRightInd/>
      <w:spacing w:before="40" w:after="0"/>
      <w:jc w:val="left"/>
      <w:textAlignment w:val="auto"/>
    </w:pPr>
    <w:rPr>
      <w:rFonts w:eastAsia="MS Mincho"/>
      <w:i/>
      <w:sz w:val="18"/>
      <w:szCs w:val="24"/>
      <w:lang w:eastAsia="en-GB"/>
    </w:rPr>
  </w:style>
  <w:style w:type="character" w:customStyle="1" w:styleId="137">
    <w:name w:val="Comments Char"/>
    <w:link w:val="136"/>
    <w:qFormat/>
    <w:uiPriority w:val="0"/>
    <w:rPr>
      <w:rFonts w:ascii="Arial" w:hAnsi="Arial" w:eastAsia="MS Mincho"/>
      <w:i/>
      <w:sz w:val="18"/>
      <w:szCs w:val="24"/>
      <w:lang w:val="en-GB" w:eastAsia="en-GB"/>
    </w:rPr>
  </w:style>
  <w:style w:type="paragraph" w:customStyle="1" w:styleId="138">
    <w:name w:val="Rm"/>
    <w:basedOn w:val="90"/>
    <w:qFormat/>
    <w:uiPriority w:val="0"/>
  </w:style>
  <w:style w:type="paragraph" w:customStyle="1" w:styleId="139">
    <w:name w:val="IvD bodytext"/>
    <w:basedOn w:val="27"/>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140">
    <w:name w:val="IvD bodytext Char"/>
    <w:link w:val="139"/>
    <w:qFormat/>
    <w:uiPriority w:val="0"/>
    <w:rPr>
      <w:rFonts w:ascii="Arial" w:hAnsi="Arial" w:eastAsia="Times New Roman"/>
      <w:spacing w:val="2"/>
    </w:rPr>
  </w:style>
  <w:style w:type="paragraph" w:customStyle="1" w:styleId="141">
    <w:name w:val="Prpop"/>
    <w:basedOn w:val="1"/>
    <w:qFormat/>
    <w:uiPriority w:val="0"/>
    <w:rPr>
      <w:lang w:val="en-US"/>
    </w:rPr>
  </w:style>
  <w:style w:type="character" w:customStyle="1" w:styleId="142">
    <w:name w:val="CR Cover Page Zchn"/>
    <w:link w:val="91"/>
    <w:qFormat/>
    <w:locked/>
    <w:uiPriority w:val="0"/>
    <w:rPr>
      <w:rFonts w:ascii="Arial" w:hAnsi="Arial"/>
      <w:lang w:val="en-GB"/>
    </w:rPr>
  </w:style>
  <w:style w:type="paragraph" w:customStyle="1" w:styleId="143">
    <w:name w:val="3GPP Agreements"/>
    <w:basedOn w:val="1"/>
    <w:qFormat/>
    <w:uiPriority w:val="0"/>
    <w:pPr>
      <w:numPr>
        <w:ilvl w:val="0"/>
        <w:numId w:val="12"/>
      </w:numPr>
      <w:spacing w:before="60" w:after="60"/>
      <w:textAlignment w:val="auto"/>
    </w:pPr>
    <w:rPr>
      <w:rFonts w:hint="eastAsia" w:ascii="宋体" w:hAnsi="宋体" w:eastAsia="宋体"/>
      <w:sz w:val="22"/>
      <w:lang w:val="en-IN"/>
    </w:rPr>
  </w:style>
  <w:style w:type="paragraph" w:customStyle="1" w:styleId="144">
    <w:name w:val="Text"/>
    <w:qFormat/>
    <w:uiPriority w:val="0"/>
    <w:pPr>
      <w:keepLines/>
      <w:tabs>
        <w:tab w:val="left" w:pos="2552"/>
        <w:tab w:val="left" w:pos="3856"/>
        <w:tab w:val="left" w:pos="5216"/>
        <w:tab w:val="left" w:pos="6464"/>
        <w:tab w:val="left" w:pos="7768"/>
        <w:tab w:val="left" w:pos="9072"/>
        <w:tab w:val="left" w:pos="9639"/>
      </w:tabs>
    </w:pPr>
    <w:rPr>
      <w:rFonts w:ascii="Arial" w:hAnsi="Arial" w:eastAsia="宋体" w:cs="Times New Roman"/>
      <w:lang w:val="en-US" w:eastAsia="en-US" w:bidi="ar-SA"/>
    </w:rPr>
  </w:style>
  <w:style w:type="paragraph" w:customStyle="1" w:styleId="145">
    <w:name w:val="EmailDiscussion"/>
    <w:basedOn w:val="1"/>
    <w:next w:val="95"/>
    <w:qFormat/>
    <w:uiPriority w:val="0"/>
    <w:pPr>
      <w:numPr>
        <w:ilvl w:val="0"/>
        <w:numId w:val="13"/>
      </w:numPr>
    </w:pPr>
    <w:rPr>
      <w:b/>
    </w:rPr>
  </w:style>
  <w:style w:type="paragraph" w:customStyle="1" w:styleId="146">
    <w:name w:val="EmailDiscussion2"/>
    <w:basedOn w:val="95"/>
    <w:qFormat/>
    <w:uiPriority w:val="0"/>
  </w:style>
  <w:style w:type="paragraph" w:customStyle="1" w:styleId="147">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SharedWithUsers xmlns="ba37140e-f4c5-4a6c-a9b4-20a691ce6c8a">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1fe18ea787fcfdc02b9b2bf065ccaf1">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bdb60b6833e95b9045a4195648c2ac3"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F4A78-E74F-488B-9B06-36FF20B2F05A}">
  <ds:schemaRefs/>
</ds:datastoreItem>
</file>

<file path=customXml/itemProps3.xml><?xml version="1.0" encoding="utf-8"?>
<ds:datastoreItem xmlns:ds="http://schemas.openxmlformats.org/officeDocument/2006/customXml" ds:itemID="{FD45F782-17CC-4A2B-9123-FBAC3F8326B2}">
  <ds:schemaRefs/>
</ds:datastoreItem>
</file>

<file path=customXml/itemProps4.xml><?xml version="1.0" encoding="utf-8"?>
<ds:datastoreItem xmlns:ds="http://schemas.openxmlformats.org/officeDocument/2006/customXml" ds:itemID="{C864ACFC-4FEA-4F1F-ADA8-6EE449FD08DE}">
  <ds:schemaRefs/>
</ds:datastoreItem>
</file>

<file path=customXml/itemProps5.xml><?xml version="1.0" encoding="utf-8"?>
<ds:datastoreItem xmlns:ds="http://schemas.openxmlformats.org/officeDocument/2006/customXml" ds:itemID="{D584327B-3EE5-4DEA-9FE1-D0A5409A688E}">
  <ds:schemaRefs/>
</ds:datastoreItem>
</file>

<file path=customXml/itemProps6.xml><?xml version="1.0" encoding="utf-8"?>
<ds:datastoreItem xmlns:ds="http://schemas.openxmlformats.org/officeDocument/2006/customXml" ds:itemID="{69DF6B28-9F8D-49DF-BD10-9A31BAA7FB81}">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Company>ZTE Corporation, Sanechips</Company>
  <Pages>11</Pages>
  <Words>6892</Words>
  <Characters>35646</Characters>
  <Lines>26</Lines>
  <Paragraphs>7</Paragraphs>
  <TotalTime>1</TotalTime>
  <ScaleCrop>false</ScaleCrop>
  <LinksUpToDate>false</LinksUpToDate>
  <CharactersWithSpaces>42700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2019-11-21T20:01:00Z</dcterms:created>
  <dc:creator>ZTE Corporation, Sanechips</dc:creator>
  <cp:lastModifiedBy>ZTE</cp:lastModifiedBy>
  <cp:lastPrinted>2008-01-31T16:09:00Z</cp:lastPrinted>
  <dcterms:modified xsi:type="dcterms:W3CDTF">2020-04-10T06:04:00Z</dcterms:modified>
  <dc:title>ZTE Corporation, Sanechips - 3GPP RAN2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0x010100EB28163D68FE8E4D9361964FDD814FC4</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NSCPROP_SA">
    <vt:lpwstr>C:\강현정\Biz trip\V2X\19-11월\meeting\R2-19xxxxx- Open issues on V2X 38.322 running CR_HW.DOCX</vt:lpwstr>
  </property>
  <property fmtid="{D5CDD505-2E9C-101B-9397-08002B2CF9AE}" pid="39" name="KSOProductBuildVer">
    <vt:lpwstr>2052-11.8.2.8361</vt:lpwstr>
  </property>
</Properties>
</file>